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eastAsia="黑体"/>
          <w:b w:val="0"/>
          <w:bCs w:val="0"/>
          <w:color w:val="auto"/>
          <w:sz w:val="32"/>
          <w:szCs w:val="32"/>
          <w:lang w:eastAsia="zh-CN"/>
        </w:rPr>
      </w:pPr>
      <w:r>
        <w:rPr>
          <w:rFonts w:hint="eastAsia" w:eastAsia="黑体"/>
          <w:b w:val="0"/>
          <w:bCs w:val="0"/>
          <w:color w:val="auto"/>
          <w:sz w:val="32"/>
          <w:szCs w:val="32"/>
          <w:lang w:eastAsia="zh-CN"/>
        </w:rPr>
        <w:t>南山区工业和信息化局分项资金</w:t>
      </w:r>
      <w:r>
        <w:rPr>
          <w:rFonts w:eastAsia="黑体"/>
          <w:b w:val="0"/>
          <w:bCs w:val="0"/>
          <w:color w:val="auto"/>
          <w:sz w:val="32"/>
          <w:szCs w:val="32"/>
        </w:rPr>
        <w:t>--</w:t>
      </w:r>
      <w:r>
        <w:rPr>
          <w:rFonts w:hint="eastAsia" w:eastAsia="黑体"/>
          <w:b w:val="0"/>
          <w:bCs w:val="0"/>
          <w:color w:val="auto"/>
          <w:sz w:val="32"/>
          <w:szCs w:val="32"/>
          <w:lang w:eastAsia="zh-CN"/>
        </w:rPr>
        <w:t>促进商贸流通业发展</w:t>
      </w:r>
    </w:p>
    <w:p>
      <w:pPr>
        <w:ind w:firstLine="0" w:firstLineChars="0"/>
        <w:jc w:val="center"/>
        <w:rPr>
          <w:rFonts w:hint="eastAsia" w:eastAsia="黑体"/>
          <w:b w:val="0"/>
          <w:bCs w:val="0"/>
          <w:color w:val="auto"/>
          <w:sz w:val="32"/>
          <w:szCs w:val="32"/>
        </w:rPr>
      </w:pPr>
      <w:r>
        <w:rPr>
          <w:rFonts w:hint="eastAsia" w:eastAsia="黑体"/>
          <w:b w:val="0"/>
          <w:bCs w:val="0"/>
          <w:color w:val="auto"/>
          <w:sz w:val="32"/>
          <w:szCs w:val="32"/>
          <w:lang w:eastAsia="zh-CN"/>
        </w:rPr>
        <w:t>扶持措施</w:t>
      </w:r>
      <w:r>
        <w:rPr>
          <w:rFonts w:eastAsia="黑体"/>
          <w:b w:val="0"/>
          <w:bCs w:val="0"/>
          <w:color w:val="auto"/>
          <w:sz w:val="32"/>
          <w:szCs w:val="32"/>
        </w:rPr>
        <w:t>--</w:t>
      </w:r>
      <w:r>
        <w:rPr>
          <w:rFonts w:hint="eastAsia" w:eastAsia="黑体"/>
          <w:b w:val="0"/>
          <w:bCs w:val="0"/>
          <w:color w:val="auto"/>
          <w:sz w:val="32"/>
          <w:szCs w:val="32"/>
          <w:lang w:eastAsia="zh-CN"/>
        </w:rPr>
        <w:t>加快高端</w:t>
      </w:r>
      <w:r>
        <w:rPr>
          <w:rFonts w:hint="eastAsia" w:eastAsia="黑体"/>
          <w:b w:val="0"/>
          <w:bCs w:val="0"/>
          <w:color w:val="auto"/>
          <w:sz w:val="32"/>
          <w:szCs w:val="32"/>
        </w:rPr>
        <w:t>品牌</w:t>
      </w:r>
      <w:r>
        <w:rPr>
          <w:rFonts w:hint="eastAsia" w:eastAsia="黑体"/>
          <w:b w:val="0"/>
          <w:bCs w:val="0"/>
          <w:color w:val="auto"/>
          <w:sz w:val="32"/>
          <w:szCs w:val="32"/>
          <w:lang w:eastAsia="zh-CN"/>
        </w:rPr>
        <w:t>首店</w:t>
      </w:r>
      <w:r>
        <w:rPr>
          <w:rFonts w:hint="eastAsia" w:eastAsia="黑体"/>
          <w:b w:val="0"/>
          <w:bCs w:val="0"/>
          <w:color w:val="auto"/>
          <w:sz w:val="32"/>
          <w:szCs w:val="32"/>
        </w:rPr>
        <w:t>引进项目</w:t>
      </w:r>
    </w:p>
    <w:p>
      <w:pPr>
        <w:ind w:firstLine="0" w:firstLineChars="0"/>
        <w:jc w:val="center"/>
        <w:rPr>
          <w:rFonts w:eastAsia="黑体"/>
          <w:b w:val="0"/>
          <w:bCs w:val="0"/>
          <w:color w:val="auto"/>
          <w:sz w:val="32"/>
          <w:szCs w:val="32"/>
        </w:rPr>
      </w:pPr>
      <w:r>
        <w:rPr>
          <w:rFonts w:hint="eastAsia" w:eastAsia="黑体"/>
          <w:b w:val="0"/>
          <w:bCs w:val="0"/>
          <w:color w:val="auto"/>
          <w:sz w:val="32"/>
          <w:szCs w:val="32"/>
        </w:rPr>
        <w:t>操作规程（</w:t>
      </w:r>
      <w:r>
        <w:rPr>
          <w:rFonts w:eastAsia="黑体"/>
          <w:b w:val="0"/>
          <w:bCs w:val="0"/>
          <w:color w:val="auto"/>
          <w:sz w:val="32"/>
          <w:szCs w:val="32"/>
        </w:rPr>
        <w:t>20</w:t>
      </w:r>
      <w:r>
        <w:rPr>
          <w:rFonts w:hint="eastAsia" w:eastAsia="黑体"/>
          <w:b w:val="0"/>
          <w:bCs w:val="0"/>
          <w:color w:val="auto"/>
          <w:sz w:val="32"/>
          <w:szCs w:val="32"/>
          <w:lang w:val="en-US" w:eastAsia="zh-CN"/>
        </w:rPr>
        <w:t>22</w:t>
      </w:r>
      <w:r>
        <w:rPr>
          <w:rFonts w:hint="eastAsia" w:eastAsia="黑体"/>
          <w:b w:val="0"/>
          <w:bCs w:val="0"/>
          <w:color w:val="auto"/>
          <w:sz w:val="32"/>
          <w:szCs w:val="32"/>
        </w:rPr>
        <w:t>年度）</w:t>
      </w:r>
    </w:p>
    <w:p>
      <w:pPr>
        <w:tabs>
          <w:tab w:val="left" w:pos="5505"/>
        </w:tabs>
        <w:jc w:val="left"/>
        <w:rPr>
          <w:rFonts w:eastAsia="黑体"/>
          <w:b w:val="0"/>
          <w:bCs w:val="0"/>
          <w:color w:val="auto"/>
          <w:sz w:val="32"/>
          <w:szCs w:val="32"/>
        </w:rPr>
      </w:pPr>
      <w:r>
        <w:rPr>
          <w:rFonts w:eastAsia="黑体"/>
          <w:b w:val="0"/>
          <w:bCs w:val="0"/>
          <w:color w:val="auto"/>
          <w:sz w:val="32"/>
          <w:szCs w:val="32"/>
        </w:rPr>
        <w:tab/>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
          <w:b w:val="0"/>
          <w:bCs w:val="0"/>
          <w:color w:val="auto"/>
          <w:sz w:val="32"/>
          <w:szCs w:val="32"/>
        </w:rPr>
      </w:pPr>
      <w:r>
        <w:rPr>
          <w:rFonts w:hint="eastAsia" w:hAnsi="仿宋" w:eastAsia="仿宋"/>
          <w:b w:val="0"/>
          <w:bCs w:val="0"/>
          <w:color w:val="auto"/>
          <w:sz w:val="32"/>
          <w:szCs w:val="32"/>
        </w:rPr>
        <w:t>为</w:t>
      </w:r>
      <w:r>
        <w:rPr>
          <w:rFonts w:hint="eastAsia" w:hAnsi="仿宋" w:eastAsia="仿宋"/>
          <w:b w:val="0"/>
          <w:bCs w:val="0"/>
          <w:color w:val="auto"/>
          <w:sz w:val="32"/>
          <w:szCs w:val="32"/>
          <w:lang w:eastAsia="zh-CN"/>
        </w:rPr>
        <w:t>加快高端</w:t>
      </w:r>
      <w:r>
        <w:rPr>
          <w:rFonts w:hint="eastAsia" w:hAnsi="仿宋" w:eastAsia="仿宋"/>
          <w:b w:val="0"/>
          <w:bCs w:val="0"/>
          <w:color w:val="auto"/>
          <w:sz w:val="32"/>
          <w:szCs w:val="32"/>
        </w:rPr>
        <w:t>品牌</w:t>
      </w:r>
      <w:r>
        <w:rPr>
          <w:rFonts w:hint="eastAsia" w:hAnsi="仿宋" w:eastAsia="仿宋"/>
          <w:b w:val="0"/>
          <w:bCs w:val="0"/>
          <w:color w:val="auto"/>
          <w:sz w:val="32"/>
          <w:szCs w:val="32"/>
          <w:lang w:eastAsia="zh-CN"/>
        </w:rPr>
        <w:t>首店</w:t>
      </w:r>
      <w:r>
        <w:rPr>
          <w:rFonts w:hint="eastAsia" w:hAnsi="仿宋" w:eastAsia="仿宋"/>
          <w:b w:val="0"/>
          <w:bCs w:val="0"/>
          <w:color w:val="auto"/>
          <w:sz w:val="32"/>
          <w:szCs w:val="32"/>
        </w:rPr>
        <w:t>引进，同时规范</w:t>
      </w:r>
      <w:r>
        <w:rPr>
          <w:rFonts w:hint="eastAsia" w:hAnsi="仿宋" w:eastAsia="仿宋"/>
          <w:b w:val="0"/>
          <w:bCs w:val="0"/>
          <w:color w:val="auto"/>
          <w:sz w:val="32"/>
          <w:szCs w:val="32"/>
          <w:lang w:eastAsia="zh-CN"/>
        </w:rPr>
        <w:t>南山区促进产业高质量发展专项资金</w:t>
      </w:r>
      <w:r>
        <w:rPr>
          <w:rFonts w:hint="eastAsia" w:hAnsi="仿宋" w:eastAsia="仿宋"/>
          <w:b w:val="0"/>
          <w:bCs w:val="0"/>
          <w:color w:val="auto"/>
          <w:sz w:val="32"/>
          <w:szCs w:val="32"/>
        </w:rPr>
        <w:t>的使用和管理，根据《</w:t>
      </w:r>
      <w:r>
        <w:rPr>
          <w:rFonts w:hint="eastAsia" w:hAnsi="仿宋" w:eastAsia="仿宋"/>
          <w:b w:val="0"/>
          <w:bCs w:val="0"/>
          <w:color w:val="auto"/>
          <w:sz w:val="32"/>
          <w:szCs w:val="32"/>
          <w:lang w:eastAsia="zh-CN"/>
        </w:rPr>
        <w:t>南山区促进产业高质量发展专项资金管理办法</w:t>
      </w:r>
      <w:r>
        <w:rPr>
          <w:rFonts w:hint="eastAsia" w:hAnsi="仿宋" w:eastAsia="仿宋"/>
          <w:b w:val="0"/>
          <w:bCs w:val="0"/>
          <w:color w:val="auto"/>
          <w:sz w:val="32"/>
          <w:szCs w:val="32"/>
        </w:rPr>
        <w:t>》和全区经济工作部署，制定本操作规程。</w:t>
      </w:r>
    </w:p>
    <w:p>
      <w:pPr>
        <w:pageBreakBefore w:val="0"/>
        <w:widowControl/>
        <w:kinsoku/>
        <w:wordWrap/>
        <w:overflowPunct/>
        <w:topLinePunct w:val="0"/>
        <w:autoSpaceDE/>
        <w:autoSpaceDN/>
        <w:bidi w:val="0"/>
        <w:adjustRightInd/>
        <w:snapToGrid/>
        <w:spacing w:line="560" w:lineRule="exact"/>
        <w:ind w:firstLine="537" w:firstLineChars="168"/>
        <w:textAlignment w:val="auto"/>
        <w:rPr>
          <w:rFonts w:eastAsia="黑体"/>
          <w:b w:val="0"/>
          <w:bCs w:val="0"/>
          <w:color w:val="auto"/>
          <w:sz w:val="32"/>
          <w:szCs w:val="32"/>
        </w:rPr>
      </w:pPr>
      <w:r>
        <w:rPr>
          <w:rFonts w:hint="eastAsia" w:hAnsi="黑体" w:eastAsia="黑体"/>
          <w:b w:val="0"/>
          <w:bCs w:val="0"/>
          <w:color w:val="auto"/>
          <w:sz w:val="32"/>
          <w:szCs w:val="32"/>
        </w:rPr>
        <w:t>一、政策内容</w:t>
      </w:r>
    </w:p>
    <w:p>
      <w:pPr>
        <w:pageBreakBefore w:val="0"/>
        <w:widowControl/>
        <w:kinsoku/>
        <w:wordWrap/>
        <w:overflowPunct/>
        <w:topLinePunct w:val="0"/>
        <w:autoSpaceDE/>
        <w:autoSpaceDN/>
        <w:bidi w:val="0"/>
        <w:adjustRightInd/>
        <w:snapToGrid/>
        <w:spacing w:line="560" w:lineRule="exact"/>
        <w:ind w:firstLine="537" w:firstLineChars="168"/>
        <w:textAlignment w:val="auto"/>
        <w:rPr>
          <w:rFonts w:eastAsia="仿宋"/>
          <w:b w:val="0"/>
          <w:bCs w:val="0"/>
          <w:color w:val="auto"/>
          <w:sz w:val="32"/>
          <w:szCs w:val="32"/>
        </w:rPr>
      </w:pPr>
      <w:r>
        <w:rPr>
          <w:rFonts w:hint="eastAsia" w:hAnsi="仿宋" w:eastAsia="仿宋"/>
          <w:b w:val="0"/>
          <w:bCs w:val="0"/>
          <w:color w:val="auto"/>
          <w:sz w:val="32"/>
          <w:szCs w:val="32"/>
          <w:lang w:eastAsia="zh-CN"/>
        </w:rPr>
        <w:t>加快高端</w:t>
      </w:r>
      <w:r>
        <w:rPr>
          <w:rFonts w:hint="eastAsia" w:hAnsi="仿宋" w:eastAsia="仿宋"/>
          <w:b w:val="0"/>
          <w:bCs w:val="0"/>
          <w:color w:val="auto"/>
          <w:sz w:val="32"/>
          <w:szCs w:val="32"/>
        </w:rPr>
        <w:t>品牌</w:t>
      </w:r>
      <w:r>
        <w:rPr>
          <w:rFonts w:hint="eastAsia" w:hAnsi="仿宋" w:eastAsia="仿宋"/>
          <w:b w:val="0"/>
          <w:bCs w:val="0"/>
          <w:color w:val="auto"/>
          <w:sz w:val="32"/>
          <w:szCs w:val="32"/>
          <w:lang w:eastAsia="zh-CN"/>
        </w:rPr>
        <w:t>首店</w:t>
      </w:r>
      <w:r>
        <w:rPr>
          <w:rFonts w:hint="eastAsia" w:hAnsi="仿宋" w:eastAsia="仿宋"/>
          <w:b w:val="0"/>
          <w:bCs w:val="0"/>
          <w:color w:val="auto"/>
          <w:sz w:val="32"/>
          <w:szCs w:val="32"/>
        </w:rPr>
        <w:t>引进。</w:t>
      </w:r>
    </w:p>
    <w:p>
      <w:pPr>
        <w:pageBreakBefore w:val="0"/>
        <w:widowControl/>
        <w:kinsoku/>
        <w:wordWrap/>
        <w:overflowPunct/>
        <w:topLinePunct w:val="0"/>
        <w:autoSpaceDE/>
        <w:autoSpaceDN/>
        <w:bidi w:val="0"/>
        <w:adjustRightInd/>
        <w:snapToGrid/>
        <w:spacing w:line="560" w:lineRule="exact"/>
        <w:ind w:firstLine="537" w:firstLineChars="168"/>
        <w:textAlignment w:val="auto"/>
        <w:rPr>
          <w:rFonts w:eastAsia="黑体"/>
          <w:b w:val="0"/>
          <w:bCs w:val="0"/>
          <w:color w:val="auto"/>
          <w:sz w:val="32"/>
          <w:szCs w:val="32"/>
        </w:rPr>
      </w:pPr>
      <w:r>
        <w:rPr>
          <w:rFonts w:hint="eastAsia" w:hAnsi="黑体" w:eastAsia="黑体"/>
          <w:b w:val="0"/>
          <w:bCs w:val="0"/>
          <w:color w:val="auto"/>
          <w:sz w:val="32"/>
          <w:szCs w:val="32"/>
        </w:rPr>
        <w:t>二、资助方式</w:t>
      </w:r>
    </w:p>
    <w:p>
      <w:pPr>
        <w:pageBreakBefore w:val="0"/>
        <w:widowControl/>
        <w:kinsoku/>
        <w:wordWrap/>
        <w:overflowPunct/>
        <w:topLinePunct w:val="0"/>
        <w:autoSpaceDE/>
        <w:autoSpaceDN/>
        <w:bidi w:val="0"/>
        <w:adjustRightInd/>
        <w:snapToGrid/>
        <w:spacing w:line="560" w:lineRule="exact"/>
        <w:ind w:firstLine="537" w:firstLineChars="168"/>
        <w:textAlignment w:val="auto"/>
        <w:rPr>
          <w:rFonts w:eastAsia="仿宋_GB2312"/>
          <w:b w:val="0"/>
          <w:bCs w:val="0"/>
          <w:color w:val="auto"/>
          <w:sz w:val="32"/>
          <w:szCs w:val="32"/>
        </w:rPr>
      </w:pPr>
      <w:r>
        <w:rPr>
          <w:rFonts w:hint="eastAsia" w:eastAsia="仿宋_GB2312"/>
          <w:b w:val="0"/>
          <w:bCs w:val="0"/>
          <w:color w:val="auto"/>
          <w:sz w:val="32"/>
          <w:szCs w:val="32"/>
        </w:rPr>
        <w:t>本项资助属于核准类项目，资助资金的安排使用坚持公平、公开、公正的原则，实行自愿申报、科学决策和绩效评估的管理制度，采取无偿资助方式和事后补贴制，受资助项目无需验收。</w:t>
      </w:r>
    </w:p>
    <w:p>
      <w:pPr>
        <w:pageBreakBefore w:val="0"/>
        <w:widowControl/>
        <w:kinsoku/>
        <w:wordWrap/>
        <w:overflowPunct/>
        <w:topLinePunct w:val="0"/>
        <w:autoSpaceDE/>
        <w:autoSpaceDN/>
        <w:bidi w:val="0"/>
        <w:adjustRightInd/>
        <w:snapToGrid/>
        <w:spacing w:line="560" w:lineRule="exact"/>
        <w:textAlignment w:val="auto"/>
        <w:rPr>
          <w:rFonts w:eastAsia="黑体"/>
          <w:b w:val="0"/>
          <w:bCs w:val="0"/>
          <w:color w:val="auto"/>
          <w:sz w:val="32"/>
          <w:szCs w:val="32"/>
        </w:rPr>
      </w:pPr>
      <w:r>
        <w:rPr>
          <w:rFonts w:eastAsia="黑体"/>
          <w:b w:val="0"/>
          <w:bCs w:val="0"/>
          <w:color w:val="auto"/>
          <w:sz w:val="32"/>
          <w:szCs w:val="32"/>
        </w:rPr>
        <w:t xml:space="preserve">    </w:t>
      </w:r>
      <w:r>
        <w:rPr>
          <w:rFonts w:hint="eastAsia" w:hAnsi="黑体" w:eastAsia="黑体"/>
          <w:b w:val="0"/>
          <w:bCs w:val="0"/>
          <w:color w:val="auto"/>
          <w:sz w:val="32"/>
          <w:szCs w:val="32"/>
        </w:rPr>
        <w:t>三、资助标准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hAnsi="仿宋" w:eastAsia="仿宋"/>
          <w:b w:val="0"/>
          <w:bCs w:val="0"/>
          <w:color w:val="auto"/>
          <w:sz w:val="32"/>
          <w:szCs w:val="32"/>
        </w:rPr>
      </w:pPr>
      <w:r>
        <w:rPr>
          <w:rFonts w:hint="eastAsia" w:eastAsia="仿宋"/>
          <w:b w:val="0"/>
          <w:bCs w:val="0"/>
          <w:color w:val="auto"/>
          <w:sz w:val="32"/>
          <w:szCs w:val="32"/>
          <w:lang w:eastAsia="zh-CN"/>
        </w:rPr>
        <w:t>（一）</w:t>
      </w:r>
      <w:r>
        <w:rPr>
          <w:rFonts w:hint="eastAsia" w:hAnsi="仿宋" w:eastAsia="仿宋"/>
          <w:b w:val="0"/>
          <w:bCs w:val="0"/>
          <w:color w:val="auto"/>
          <w:sz w:val="32"/>
          <w:szCs w:val="32"/>
          <w:lang w:eastAsia="zh-CN"/>
        </w:rPr>
        <w:t>加快高端</w:t>
      </w:r>
      <w:r>
        <w:rPr>
          <w:rFonts w:hint="eastAsia" w:hAnsi="仿宋" w:eastAsia="仿宋"/>
          <w:b w:val="0"/>
          <w:bCs w:val="0"/>
          <w:color w:val="auto"/>
          <w:sz w:val="32"/>
          <w:szCs w:val="32"/>
        </w:rPr>
        <w:t>品牌</w:t>
      </w:r>
      <w:r>
        <w:rPr>
          <w:rFonts w:hint="eastAsia" w:hAnsi="仿宋" w:eastAsia="仿宋"/>
          <w:b w:val="0"/>
          <w:bCs w:val="0"/>
          <w:color w:val="auto"/>
          <w:sz w:val="32"/>
          <w:szCs w:val="32"/>
          <w:lang w:eastAsia="zh-CN"/>
        </w:rPr>
        <w:t>首店</w:t>
      </w:r>
      <w:r>
        <w:rPr>
          <w:rFonts w:hint="eastAsia" w:hAnsi="仿宋" w:eastAsia="仿宋"/>
          <w:b w:val="0"/>
          <w:bCs w:val="0"/>
          <w:color w:val="auto"/>
          <w:sz w:val="32"/>
          <w:szCs w:val="32"/>
        </w:rPr>
        <w:t>引进。</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hAnsi="仿宋" w:eastAsia="仿宋"/>
          <w:b w:val="0"/>
          <w:bCs w:val="0"/>
          <w:color w:val="auto"/>
          <w:sz w:val="32"/>
          <w:szCs w:val="32"/>
          <w:lang w:eastAsia="zh-CN"/>
        </w:rPr>
      </w:pPr>
      <w:r>
        <w:rPr>
          <w:rFonts w:hint="eastAsia" w:hAnsi="仿宋" w:eastAsia="仿宋"/>
          <w:b w:val="0"/>
          <w:bCs w:val="0"/>
          <w:color w:val="auto"/>
          <w:sz w:val="32"/>
          <w:szCs w:val="32"/>
          <w:lang w:val="en-US" w:eastAsia="zh-CN"/>
        </w:rPr>
        <w:t>1.</w:t>
      </w:r>
      <w:r>
        <w:rPr>
          <w:rFonts w:hint="eastAsia" w:hAnsi="仿宋" w:eastAsia="仿宋"/>
          <w:b w:val="0"/>
          <w:bCs w:val="0"/>
          <w:color w:val="auto"/>
          <w:sz w:val="32"/>
          <w:szCs w:val="32"/>
        </w:rPr>
        <w:t>支持国际知名品牌企业、本土自主知名品牌企业及授权代理商在</w:t>
      </w:r>
      <w:r>
        <w:rPr>
          <w:rFonts w:hint="eastAsia" w:hAnsi="仿宋" w:eastAsia="仿宋"/>
          <w:b w:val="0"/>
          <w:bCs w:val="0"/>
          <w:color w:val="auto"/>
          <w:sz w:val="32"/>
          <w:szCs w:val="32"/>
          <w:lang w:eastAsia="zh-CN"/>
        </w:rPr>
        <w:t>南山区</w:t>
      </w:r>
      <w:r>
        <w:rPr>
          <w:rFonts w:hint="eastAsia" w:hAnsi="仿宋" w:eastAsia="仿宋"/>
          <w:b w:val="0"/>
          <w:bCs w:val="0"/>
          <w:color w:val="auto"/>
          <w:sz w:val="32"/>
          <w:szCs w:val="32"/>
        </w:rPr>
        <w:t>开设中国（内地）首店、华南首店、深圳首店。对上两年开设上述首店并纳入南山区零售业“四上”统计库的零售企业，根据首店类型分档给予企业最高</w:t>
      </w:r>
      <w:r>
        <w:rPr>
          <w:rFonts w:hint="eastAsia" w:hAnsi="仿宋" w:eastAsia="仿宋"/>
          <w:b w:val="0"/>
          <w:bCs w:val="0"/>
          <w:color w:val="auto"/>
          <w:sz w:val="32"/>
          <w:szCs w:val="32"/>
          <w:lang w:val="zh-TW"/>
        </w:rPr>
        <w:t>10</w:t>
      </w:r>
      <w:r>
        <w:rPr>
          <w:rFonts w:hint="eastAsia" w:hAnsi="仿宋" w:eastAsia="仿宋"/>
          <w:b w:val="0"/>
          <w:bCs w:val="0"/>
          <w:color w:val="auto"/>
          <w:sz w:val="32"/>
          <w:szCs w:val="32"/>
        </w:rPr>
        <w:t>0万元的一次性奖励</w:t>
      </w:r>
      <w:r>
        <w:rPr>
          <w:rFonts w:hint="eastAsia" w:hAnsi="仿宋" w:eastAsia="仿宋"/>
          <w:b w:val="0"/>
          <w:bCs w:val="0"/>
          <w:color w:val="auto"/>
          <w:sz w:val="32"/>
          <w:szCs w:val="32"/>
          <w:lang w:eastAsia="zh-CN"/>
        </w:rPr>
        <w:t>。具体分档如下：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hAnsi="仿宋" w:eastAsia="仿宋"/>
          <w:b w:val="0"/>
          <w:bCs w:val="0"/>
          <w:color w:val="auto"/>
          <w:sz w:val="32"/>
          <w:szCs w:val="32"/>
        </w:rPr>
      </w:pPr>
      <w:r>
        <w:rPr>
          <w:rFonts w:hint="eastAsia" w:hAnsi="仿宋" w:eastAsia="仿宋"/>
          <w:b w:val="0"/>
          <w:bCs w:val="0"/>
          <w:color w:val="auto"/>
          <w:sz w:val="32"/>
          <w:szCs w:val="32"/>
          <w:lang w:eastAsia="zh-CN"/>
        </w:rPr>
        <w:t>（</w:t>
      </w:r>
      <w:r>
        <w:rPr>
          <w:rFonts w:hint="eastAsia" w:hAnsi="仿宋" w:eastAsia="仿宋"/>
          <w:b w:val="0"/>
          <w:bCs w:val="0"/>
          <w:color w:val="auto"/>
          <w:sz w:val="32"/>
          <w:szCs w:val="32"/>
          <w:lang w:val="en-US" w:eastAsia="zh-CN"/>
        </w:rPr>
        <w:t>1</w:t>
      </w:r>
      <w:r>
        <w:rPr>
          <w:rFonts w:hint="eastAsia" w:hAnsi="仿宋" w:eastAsia="仿宋"/>
          <w:b w:val="0"/>
          <w:bCs w:val="0"/>
          <w:color w:val="auto"/>
          <w:sz w:val="32"/>
          <w:szCs w:val="32"/>
          <w:lang w:eastAsia="zh-CN"/>
        </w:rPr>
        <w:t>）</w:t>
      </w:r>
      <w:r>
        <w:rPr>
          <w:rFonts w:hint="eastAsia" w:hAnsi="仿宋" w:eastAsia="仿宋"/>
          <w:b w:val="0"/>
          <w:bCs w:val="0"/>
          <w:color w:val="auto"/>
          <w:sz w:val="32"/>
          <w:szCs w:val="32"/>
        </w:rPr>
        <w:t>对国际知名品牌在南山区开设的中国（内地）首店、华南首店或本土自主</w:t>
      </w:r>
      <w:r>
        <w:rPr>
          <w:rFonts w:hint="eastAsia" w:hAnsi="仿宋" w:eastAsia="仿宋"/>
          <w:b w:val="0"/>
          <w:bCs w:val="0"/>
          <w:color w:val="auto"/>
          <w:sz w:val="32"/>
          <w:szCs w:val="32"/>
          <w:lang w:val="en-US" w:eastAsia="zh-Hans"/>
        </w:rPr>
        <w:t>知名</w:t>
      </w:r>
      <w:r>
        <w:rPr>
          <w:rFonts w:hint="eastAsia" w:hAnsi="仿宋" w:eastAsia="仿宋"/>
          <w:b w:val="0"/>
          <w:bCs w:val="0"/>
          <w:color w:val="auto"/>
          <w:sz w:val="32"/>
          <w:szCs w:val="32"/>
        </w:rPr>
        <w:t>品牌企业在南山区开设的中国（内地）首店，奖励100万元；</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hAnsi="仿宋" w:eastAsia="仿宋"/>
          <w:b w:val="0"/>
          <w:bCs w:val="0"/>
          <w:color w:val="auto"/>
          <w:sz w:val="32"/>
          <w:szCs w:val="32"/>
        </w:rPr>
      </w:pPr>
      <w:r>
        <w:rPr>
          <w:rFonts w:hint="eastAsia" w:hAnsi="仿宋" w:eastAsia="仿宋"/>
          <w:b w:val="0"/>
          <w:bCs w:val="0"/>
          <w:color w:val="auto"/>
          <w:sz w:val="32"/>
          <w:szCs w:val="32"/>
          <w:lang w:eastAsia="zh-CN"/>
        </w:rPr>
        <w:t>（</w:t>
      </w:r>
      <w:r>
        <w:rPr>
          <w:rFonts w:hint="eastAsia" w:hAnsi="仿宋" w:eastAsia="仿宋"/>
          <w:b w:val="0"/>
          <w:bCs w:val="0"/>
          <w:color w:val="auto"/>
          <w:sz w:val="32"/>
          <w:szCs w:val="32"/>
          <w:lang w:val="en-US" w:eastAsia="zh-CN"/>
        </w:rPr>
        <w:t>2</w:t>
      </w:r>
      <w:r>
        <w:rPr>
          <w:rFonts w:hint="eastAsia" w:hAnsi="仿宋" w:eastAsia="仿宋"/>
          <w:b w:val="0"/>
          <w:bCs w:val="0"/>
          <w:color w:val="auto"/>
          <w:sz w:val="32"/>
          <w:szCs w:val="32"/>
          <w:lang w:eastAsia="zh-CN"/>
        </w:rPr>
        <w:t>）</w:t>
      </w:r>
      <w:r>
        <w:rPr>
          <w:rFonts w:hint="eastAsia" w:hAnsi="仿宋" w:eastAsia="仿宋"/>
          <w:b w:val="0"/>
          <w:bCs w:val="0"/>
          <w:color w:val="auto"/>
          <w:sz w:val="32"/>
          <w:szCs w:val="32"/>
        </w:rPr>
        <w:t>对国际知名品牌在南山区开设的深圳首店或本土自主</w:t>
      </w:r>
      <w:r>
        <w:rPr>
          <w:rFonts w:hint="eastAsia" w:hAnsi="仿宋" w:eastAsia="仿宋"/>
          <w:b w:val="0"/>
          <w:bCs w:val="0"/>
          <w:color w:val="auto"/>
          <w:sz w:val="32"/>
          <w:szCs w:val="32"/>
          <w:lang w:val="en-US" w:eastAsia="zh-Hans"/>
        </w:rPr>
        <w:t>知名</w:t>
      </w:r>
      <w:r>
        <w:rPr>
          <w:rFonts w:hint="eastAsia" w:hAnsi="仿宋" w:eastAsia="仿宋"/>
          <w:b w:val="0"/>
          <w:bCs w:val="0"/>
          <w:color w:val="auto"/>
          <w:sz w:val="32"/>
          <w:szCs w:val="32"/>
        </w:rPr>
        <w:t>品牌企业在南山区开设的华南首店</w:t>
      </w:r>
      <w:r>
        <w:rPr>
          <w:rFonts w:hint="eastAsia" w:hAnsi="仿宋" w:eastAsia="仿宋"/>
          <w:b w:val="0"/>
          <w:bCs w:val="0"/>
          <w:color w:val="auto"/>
          <w:sz w:val="32"/>
          <w:szCs w:val="32"/>
          <w:lang w:eastAsia="zh-Hans"/>
        </w:rPr>
        <w:t>，</w:t>
      </w:r>
      <w:r>
        <w:rPr>
          <w:rFonts w:hint="eastAsia" w:hAnsi="仿宋" w:eastAsia="仿宋"/>
          <w:b w:val="0"/>
          <w:bCs w:val="0"/>
          <w:color w:val="auto"/>
          <w:sz w:val="32"/>
          <w:szCs w:val="32"/>
        </w:rPr>
        <w:t>奖励60万元；</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hAnsi="仿宋" w:eastAsia="仿宋"/>
          <w:b w:val="0"/>
          <w:bCs w:val="0"/>
          <w:color w:val="auto"/>
          <w:sz w:val="32"/>
          <w:szCs w:val="32"/>
        </w:rPr>
      </w:pPr>
      <w:r>
        <w:rPr>
          <w:rFonts w:hint="eastAsia" w:hAnsi="仿宋" w:eastAsia="仿宋"/>
          <w:b w:val="0"/>
          <w:bCs w:val="0"/>
          <w:color w:val="auto"/>
          <w:sz w:val="32"/>
          <w:szCs w:val="32"/>
          <w:lang w:eastAsia="zh-CN"/>
        </w:rPr>
        <w:t>（</w:t>
      </w:r>
      <w:r>
        <w:rPr>
          <w:rFonts w:hint="eastAsia" w:hAnsi="仿宋" w:eastAsia="仿宋"/>
          <w:b w:val="0"/>
          <w:bCs w:val="0"/>
          <w:color w:val="auto"/>
          <w:sz w:val="32"/>
          <w:szCs w:val="32"/>
          <w:lang w:val="en-US" w:eastAsia="zh-CN"/>
        </w:rPr>
        <w:t>3</w:t>
      </w:r>
      <w:r>
        <w:rPr>
          <w:rFonts w:hint="eastAsia" w:hAnsi="仿宋" w:eastAsia="仿宋"/>
          <w:b w:val="0"/>
          <w:bCs w:val="0"/>
          <w:color w:val="auto"/>
          <w:sz w:val="32"/>
          <w:szCs w:val="32"/>
          <w:lang w:eastAsia="zh-CN"/>
        </w:rPr>
        <w:t>）</w:t>
      </w:r>
      <w:r>
        <w:rPr>
          <w:rFonts w:hint="eastAsia" w:hAnsi="仿宋" w:eastAsia="仿宋"/>
          <w:b w:val="0"/>
          <w:bCs w:val="0"/>
          <w:color w:val="auto"/>
          <w:sz w:val="32"/>
          <w:szCs w:val="32"/>
        </w:rPr>
        <w:t>对</w:t>
      </w:r>
      <w:r>
        <w:rPr>
          <w:rFonts w:hint="eastAsia" w:hAnsi="仿宋" w:eastAsia="仿宋"/>
          <w:b w:val="0"/>
          <w:bCs w:val="0"/>
          <w:color w:val="auto"/>
          <w:sz w:val="32"/>
          <w:szCs w:val="32"/>
          <w:lang w:val="en-US" w:eastAsia="zh-Hans"/>
        </w:rPr>
        <w:t>本土</w:t>
      </w:r>
      <w:r>
        <w:rPr>
          <w:rFonts w:hint="eastAsia" w:hAnsi="仿宋" w:eastAsia="仿宋"/>
          <w:b w:val="0"/>
          <w:bCs w:val="0"/>
          <w:color w:val="auto"/>
          <w:sz w:val="32"/>
          <w:szCs w:val="32"/>
        </w:rPr>
        <w:t>自主</w:t>
      </w:r>
      <w:r>
        <w:rPr>
          <w:rFonts w:hint="eastAsia" w:hAnsi="仿宋" w:eastAsia="仿宋"/>
          <w:b w:val="0"/>
          <w:bCs w:val="0"/>
          <w:color w:val="auto"/>
          <w:sz w:val="32"/>
          <w:szCs w:val="32"/>
          <w:lang w:val="en-US" w:eastAsia="zh-Hans"/>
        </w:rPr>
        <w:t>知名</w:t>
      </w:r>
      <w:r>
        <w:rPr>
          <w:rFonts w:hint="eastAsia" w:hAnsi="仿宋" w:eastAsia="仿宋"/>
          <w:b w:val="0"/>
          <w:bCs w:val="0"/>
          <w:color w:val="auto"/>
          <w:sz w:val="32"/>
          <w:szCs w:val="32"/>
        </w:rPr>
        <w:t>品牌企业在南山区开设的深圳首店</w:t>
      </w:r>
      <w:r>
        <w:rPr>
          <w:rFonts w:hint="eastAsia" w:hAnsi="仿宋" w:eastAsia="仿宋"/>
          <w:b w:val="0"/>
          <w:bCs w:val="0"/>
          <w:color w:val="auto"/>
          <w:sz w:val="32"/>
          <w:szCs w:val="32"/>
          <w:lang w:eastAsia="zh-Hans"/>
        </w:rPr>
        <w:t>，</w:t>
      </w:r>
      <w:r>
        <w:rPr>
          <w:rFonts w:hint="eastAsia" w:hAnsi="仿宋" w:eastAsia="仿宋"/>
          <w:b w:val="0"/>
          <w:bCs w:val="0"/>
          <w:color w:val="auto"/>
          <w:sz w:val="32"/>
          <w:szCs w:val="32"/>
        </w:rPr>
        <w:t>奖励30万元。</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Ansi="仿宋" w:eastAsia="仿宋"/>
          <w:sz w:val="32"/>
          <w:szCs w:val="32"/>
          <w:lang w:val="en-US" w:eastAsia="zh-CN"/>
        </w:rPr>
      </w:pPr>
      <w:r>
        <w:rPr>
          <w:rFonts w:hint="eastAsia" w:hAnsi="仿宋" w:eastAsia="仿宋"/>
          <w:b w:val="0"/>
          <w:bCs w:val="0"/>
          <w:color w:val="auto"/>
          <w:sz w:val="32"/>
          <w:szCs w:val="32"/>
          <w:lang w:val="en-US" w:eastAsia="zh-CN"/>
        </w:rPr>
        <w:t>2.</w:t>
      </w:r>
      <w:r>
        <w:rPr>
          <w:rFonts w:hint="eastAsia" w:hAnsi="仿宋" w:eastAsia="仿宋"/>
          <w:sz w:val="32"/>
          <w:szCs w:val="32"/>
          <w:lang w:val="en-US" w:eastAsia="zh-CN"/>
        </w:rPr>
        <w:t>对南山区的商业物业（商业综合体、商圈）运营商上一年度引入</w:t>
      </w:r>
      <w:r>
        <w:rPr>
          <w:rFonts w:hint="eastAsia" w:hAnsi="仿宋" w:eastAsia="仿宋"/>
          <w:sz w:val="32"/>
          <w:szCs w:val="32"/>
          <w:highlight w:val="none"/>
          <w:lang w:val="en-US" w:eastAsia="zh-CN"/>
        </w:rPr>
        <w:t>国际知名品牌中国（内地）首店、华南首店、深圳首店给予奖</w:t>
      </w:r>
      <w:r>
        <w:rPr>
          <w:rFonts w:hint="eastAsia" w:hAnsi="仿宋" w:eastAsia="仿宋"/>
          <w:sz w:val="32"/>
          <w:szCs w:val="32"/>
          <w:lang w:val="en-US" w:eastAsia="zh-CN"/>
        </w:rPr>
        <w:t>励，每个零售品牌门店奖励50万元，每家运营商每年最高奖励300万元。</w:t>
      </w:r>
      <w:bookmarkStart w:id="0" w:name="_GoBack"/>
      <w:bookmarkEnd w:id="0"/>
    </w:p>
    <w:p>
      <w:pPr>
        <w:pageBreakBefore w:val="0"/>
        <w:kinsoku/>
        <w:wordWrap/>
        <w:overflowPunct/>
        <w:topLinePunct w:val="0"/>
        <w:autoSpaceDE/>
        <w:autoSpaceDN/>
        <w:bidi w:val="0"/>
        <w:adjustRightInd/>
        <w:snapToGrid/>
        <w:spacing w:line="560" w:lineRule="exact"/>
        <w:ind w:firstLine="640" w:firstLineChars="200"/>
        <w:textAlignment w:val="auto"/>
        <w:rPr>
          <w:rFonts w:hint="eastAsia" w:hAnsi="仿宋" w:eastAsia="仿宋"/>
          <w:b w:val="0"/>
          <w:bCs w:val="0"/>
          <w:color w:val="auto"/>
          <w:sz w:val="32"/>
          <w:szCs w:val="32"/>
          <w:highlight w:val="none"/>
        </w:rPr>
      </w:pPr>
      <w:r>
        <w:rPr>
          <w:rFonts w:hint="eastAsia" w:hAnsi="仿宋" w:eastAsia="仿宋"/>
          <w:b w:val="0"/>
          <w:bCs w:val="0"/>
          <w:color w:val="auto"/>
          <w:sz w:val="32"/>
          <w:szCs w:val="32"/>
          <w:highlight w:val="none"/>
        </w:rPr>
        <w:t>国际知名品牌需</w:t>
      </w:r>
      <w:r>
        <w:rPr>
          <w:rFonts w:hint="eastAsia" w:hAnsi="仿宋" w:eastAsia="仿宋"/>
          <w:b w:val="0"/>
          <w:bCs w:val="0"/>
          <w:color w:val="auto"/>
          <w:sz w:val="32"/>
          <w:szCs w:val="32"/>
          <w:highlight w:val="none"/>
          <w:lang w:eastAsia="zh-CN"/>
        </w:rPr>
        <w:t>符合</w:t>
      </w:r>
      <w:r>
        <w:rPr>
          <w:rFonts w:hint="eastAsia" w:hAnsi="仿宋" w:eastAsia="仿宋"/>
          <w:b w:val="0"/>
          <w:bCs w:val="0"/>
          <w:color w:val="auto"/>
          <w:sz w:val="32"/>
          <w:szCs w:val="32"/>
          <w:highlight w:val="none"/>
        </w:rPr>
        <w:t>以下条件之一：</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
          <w:sz w:val="32"/>
          <w:szCs w:val="32"/>
          <w:highlight w:val="none"/>
        </w:rPr>
      </w:pPr>
      <w:r>
        <w:rPr>
          <w:rFonts w:hint="eastAsia" w:hAnsi="仿宋" w:eastAsia="仿宋"/>
          <w:b w:val="0"/>
          <w:bCs w:val="0"/>
          <w:color w:val="auto"/>
          <w:sz w:val="32"/>
          <w:szCs w:val="32"/>
          <w:highlight w:val="none"/>
          <w:lang w:eastAsia="zh-CN"/>
        </w:rPr>
        <w:t>（</w:t>
      </w:r>
      <w:r>
        <w:rPr>
          <w:rFonts w:hint="eastAsia" w:hAnsi="仿宋" w:eastAsia="仿宋"/>
          <w:b w:val="0"/>
          <w:bCs w:val="0"/>
          <w:color w:val="auto"/>
          <w:sz w:val="32"/>
          <w:szCs w:val="32"/>
          <w:highlight w:val="none"/>
          <w:lang w:val="en-US" w:eastAsia="zh-CN"/>
        </w:rPr>
        <w:t>1</w:t>
      </w:r>
      <w:r>
        <w:rPr>
          <w:rFonts w:hint="eastAsia" w:hAnsi="仿宋" w:eastAsia="仿宋"/>
          <w:b w:val="0"/>
          <w:bCs w:val="0"/>
          <w:color w:val="auto"/>
          <w:sz w:val="32"/>
          <w:szCs w:val="32"/>
          <w:highlight w:val="none"/>
          <w:lang w:eastAsia="zh-CN"/>
        </w:rPr>
        <w:t>）在世界奢侈品协会与中国贸促会于2012年1月11日举办的中国十年“全球奢侈品牌100强官方发布大典”发布的全球奢侈品牌100强榜单内。</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hAnsi="仿宋" w:eastAsia="仿宋"/>
          <w:b w:val="0"/>
          <w:bCs w:val="0"/>
          <w:color w:val="auto"/>
          <w:sz w:val="32"/>
          <w:szCs w:val="32"/>
          <w:highlight w:val="none"/>
          <w:lang w:eastAsia="zh-CN"/>
        </w:rPr>
      </w:pPr>
      <w:r>
        <w:rPr>
          <w:rFonts w:hint="eastAsia" w:hAnsi="仿宋" w:eastAsia="仿宋"/>
          <w:b w:val="0"/>
          <w:bCs w:val="0"/>
          <w:color w:val="auto"/>
          <w:sz w:val="32"/>
          <w:szCs w:val="32"/>
          <w:highlight w:val="none"/>
          <w:lang w:eastAsia="zh-CN"/>
        </w:rPr>
        <w:t>（</w:t>
      </w:r>
      <w:r>
        <w:rPr>
          <w:rFonts w:hint="eastAsia" w:hAnsi="仿宋" w:eastAsia="仿宋"/>
          <w:b w:val="0"/>
          <w:bCs w:val="0"/>
          <w:color w:val="auto"/>
          <w:sz w:val="32"/>
          <w:szCs w:val="32"/>
          <w:highlight w:val="none"/>
          <w:lang w:val="en-US" w:eastAsia="zh-CN"/>
        </w:rPr>
        <w:t>2</w:t>
      </w:r>
      <w:r>
        <w:rPr>
          <w:rFonts w:hint="eastAsia" w:hAnsi="仿宋" w:eastAsia="仿宋"/>
          <w:b w:val="0"/>
          <w:bCs w:val="0"/>
          <w:color w:val="auto"/>
          <w:sz w:val="32"/>
          <w:szCs w:val="32"/>
          <w:highlight w:val="none"/>
          <w:lang w:eastAsia="zh-CN"/>
        </w:rPr>
        <w:t>）在德勤最新发布的《全球零售力量250强》榜单内。</w:t>
      </w:r>
    </w:p>
    <w:p>
      <w:pPr>
        <w:pStyle w:val="2"/>
        <w:pageBreakBefore w:val="0"/>
        <w:kinsoku/>
        <w:wordWrap/>
        <w:overflowPunct/>
        <w:topLinePunct w:val="0"/>
        <w:autoSpaceDE/>
        <w:autoSpaceDN/>
        <w:bidi w:val="0"/>
        <w:adjustRightInd/>
        <w:snapToGrid/>
        <w:spacing w:line="560" w:lineRule="exact"/>
        <w:jc w:val="both"/>
        <w:textAlignment w:val="auto"/>
        <w:rPr>
          <w:rFonts w:hint="eastAsia"/>
          <w:highlight w:val="none"/>
          <w:lang w:eastAsia="zh-CN"/>
        </w:rPr>
      </w:pPr>
      <w:r>
        <w:rPr>
          <w:rFonts w:hint="eastAsia" w:hAnsi="仿宋" w:eastAsia="仿宋"/>
          <w:b w:val="0"/>
          <w:bCs w:val="0"/>
          <w:color w:val="auto"/>
          <w:sz w:val="32"/>
          <w:szCs w:val="32"/>
          <w:highlight w:val="none"/>
          <w:lang w:val="en-US" w:eastAsia="zh-CN"/>
        </w:rPr>
        <w:t xml:space="preserve">    </w:t>
      </w:r>
      <w:r>
        <w:rPr>
          <w:rFonts w:hint="eastAsia" w:hAnsi="仿宋" w:eastAsia="仿宋"/>
          <w:b w:val="0"/>
          <w:bCs w:val="0"/>
          <w:color w:val="auto"/>
          <w:sz w:val="32"/>
          <w:szCs w:val="32"/>
          <w:highlight w:val="none"/>
        </w:rPr>
        <w:t>本土自主知名品牌需</w:t>
      </w:r>
      <w:r>
        <w:rPr>
          <w:rFonts w:hint="eastAsia" w:hAnsi="仿宋" w:eastAsia="仿宋"/>
          <w:b w:val="0"/>
          <w:bCs w:val="0"/>
          <w:color w:val="auto"/>
          <w:sz w:val="32"/>
          <w:szCs w:val="32"/>
          <w:highlight w:val="none"/>
          <w:lang w:eastAsia="zh-CN"/>
        </w:rPr>
        <w:t>在中国连锁经营协会最新发布的“CCFA中国时尚零售百强”榜单内。</w:t>
      </w:r>
    </w:p>
    <w:p>
      <w:pPr>
        <w:pageBreakBefore w:val="0"/>
        <w:kinsoku/>
        <w:wordWrap/>
        <w:overflowPunct/>
        <w:topLinePunct w:val="0"/>
        <w:autoSpaceDE/>
        <w:autoSpaceDN/>
        <w:bidi w:val="0"/>
        <w:adjustRightInd/>
        <w:snapToGrid/>
        <w:spacing w:line="560" w:lineRule="exact"/>
        <w:ind w:firstLine="640"/>
        <w:textAlignment w:val="auto"/>
        <w:rPr>
          <w:rFonts w:hint="eastAsia" w:ascii="Times New Roman" w:hAnsi="仿宋" w:eastAsia="仿宋" w:cs="Times New Roman"/>
          <w:b w:val="0"/>
          <w:bCs w:val="0"/>
          <w:color w:val="auto"/>
          <w:kern w:val="2"/>
          <w:sz w:val="32"/>
          <w:szCs w:val="32"/>
          <w:lang w:val="zh-TW" w:eastAsia="zh-CN" w:bidi="ar-SA"/>
        </w:rPr>
      </w:pPr>
      <w:r>
        <w:rPr>
          <w:rFonts w:hint="eastAsia" w:ascii="Times New Roman" w:hAnsi="仿宋" w:eastAsia="仿宋" w:cs="Times New Roman"/>
          <w:b w:val="0"/>
          <w:bCs w:val="0"/>
          <w:color w:val="auto"/>
          <w:kern w:val="2"/>
          <w:sz w:val="32"/>
          <w:szCs w:val="32"/>
          <w:lang w:val="en-US" w:eastAsia="zh-CN" w:bidi="ar-SA"/>
        </w:rPr>
        <w:t>（</w:t>
      </w:r>
      <w:r>
        <w:rPr>
          <w:rFonts w:hint="eastAsia" w:hAnsi="仿宋" w:eastAsia="仿宋" w:cs="Times New Roman"/>
          <w:b w:val="0"/>
          <w:bCs w:val="0"/>
          <w:color w:val="auto"/>
          <w:kern w:val="2"/>
          <w:sz w:val="32"/>
          <w:szCs w:val="32"/>
          <w:lang w:val="en-US" w:eastAsia="zh-CN" w:bidi="ar-SA"/>
        </w:rPr>
        <w:t>二</w:t>
      </w:r>
      <w:r>
        <w:rPr>
          <w:rFonts w:hint="eastAsia" w:ascii="Times New Roman" w:hAnsi="仿宋" w:eastAsia="仿宋" w:cs="Times New Roman"/>
          <w:b w:val="0"/>
          <w:bCs w:val="0"/>
          <w:color w:val="auto"/>
          <w:kern w:val="2"/>
          <w:sz w:val="32"/>
          <w:szCs w:val="32"/>
          <w:lang w:val="en-US" w:eastAsia="zh-CN" w:bidi="ar-SA"/>
        </w:rPr>
        <w:t>）</w:t>
      </w:r>
      <w:r>
        <w:rPr>
          <w:rFonts w:hint="eastAsia" w:ascii="Times New Roman" w:hAnsi="仿宋" w:eastAsia="仿宋" w:cs="Times New Roman"/>
          <w:b w:val="0"/>
          <w:bCs w:val="0"/>
          <w:color w:val="auto"/>
          <w:kern w:val="2"/>
          <w:sz w:val="32"/>
          <w:szCs w:val="32"/>
          <w:lang w:val="zh-TW" w:eastAsia="zh-CN" w:bidi="ar-SA"/>
        </w:rPr>
        <w:t>本操作规程所涉及的项目均受《</w:t>
      </w:r>
      <w:r>
        <w:rPr>
          <w:rFonts w:hint="eastAsia" w:hAnsi="仿宋" w:eastAsia="仿宋"/>
          <w:b w:val="0"/>
          <w:bCs w:val="0"/>
          <w:color w:val="auto"/>
          <w:sz w:val="32"/>
          <w:szCs w:val="32"/>
          <w:lang w:eastAsia="zh-CN"/>
        </w:rPr>
        <w:t>南山区</w:t>
      </w:r>
      <w:r>
        <w:rPr>
          <w:rFonts w:hint="eastAsia" w:hAnsi="仿宋" w:eastAsia="仿宋"/>
          <w:b w:val="0"/>
          <w:bCs w:val="0"/>
          <w:color w:val="auto"/>
          <w:sz w:val="32"/>
          <w:szCs w:val="32"/>
          <w:highlight w:val="none"/>
          <w:lang w:eastAsia="zh-CN"/>
        </w:rPr>
        <w:t>促进产业高质量发展专项资金管理办法</w:t>
      </w:r>
      <w:r>
        <w:rPr>
          <w:rFonts w:hint="eastAsia" w:ascii="Times New Roman" w:hAnsi="仿宋" w:eastAsia="仿宋" w:cs="Times New Roman"/>
          <w:b w:val="0"/>
          <w:bCs w:val="0"/>
          <w:color w:val="auto"/>
          <w:kern w:val="2"/>
          <w:sz w:val="32"/>
          <w:szCs w:val="32"/>
          <w:lang w:val="zh-TW" w:eastAsia="zh-CN" w:bidi="ar-SA"/>
        </w:rPr>
        <w:t>》第十三条第（四）款“每家单位同一年度获得的资助金额原则上不超过其上一年度形成的区级地方财力贡献”限制。</w:t>
      </w:r>
    </w:p>
    <w:p>
      <w:pPr>
        <w:pageBreakBefore w:val="0"/>
        <w:widowControl/>
        <w:kinsoku/>
        <w:wordWrap/>
        <w:overflowPunct/>
        <w:topLinePunct w:val="0"/>
        <w:autoSpaceDE/>
        <w:autoSpaceDN/>
        <w:bidi w:val="0"/>
        <w:adjustRightInd/>
        <w:snapToGrid/>
        <w:spacing w:line="560" w:lineRule="exact"/>
        <w:ind w:firstLine="537" w:firstLineChars="168"/>
        <w:textAlignment w:val="auto"/>
        <w:rPr>
          <w:rFonts w:eastAsia="黑体"/>
          <w:b w:val="0"/>
          <w:bCs w:val="0"/>
          <w:color w:val="auto"/>
          <w:sz w:val="32"/>
          <w:szCs w:val="32"/>
        </w:rPr>
      </w:pPr>
      <w:r>
        <w:rPr>
          <w:rFonts w:hint="eastAsia" w:hAnsi="黑体" w:eastAsia="黑体"/>
          <w:b w:val="0"/>
          <w:bCs w:val="0"/>
          <w:color w:val="auto"/>
          <w:sz w:val="32"/>
          <w:szCs w:val="32"/>
        </w:rPr>
        <w:t>四、申请条件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hAnsi="仿宋" w:eastAsia="仿宋"/>
          <w:b w:val="0"/>
          <w:bCs w:val="0"/>
          <w:color w:val="auto"/>
          <w:sz w:val="32"/>
          <w:szCs w:val="32"/>
        </w:rPr>
      </w:pPr>
      <w:r>
        <w:rPr>
          <w:rFonts w:hAnsi="仿宋" w:eastAsia="仿宋"/>
          <w:b w:val="0"/>
          <w:bCs w:val="0"/>
          <w:color w:val="auto"/>
          <w:sz w:val="32"/>
          <w:szCs w:val="32"/>
        </w:rPr>
        <w:t>1</w:t>
      </w:r>
      <w:r>
        <w:rPr>
          <w:rFonts w:hint="eastAsia" w:hAnsi="仿宋" w:eastAsia="仿宋"/>
          <w:b w:val="0"/>
          <w:bCs w:val="0"/>
          <w:color w:val="auto"/>
          <w:sz w:val="32"/>
          <w:szCs w:val="32"/>
        </w:rPr>
        <w:t>、在南山辖区内注册，具有独立法人资格；</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hAnsi="仿宋" w:eastAsia="仿宋"/>
          <w:b w:val="0"/>
          <w:bCs w:val="0"/>
          <w:color w:val="auto"/>
          <w:sz w:val="32"/>
          <w:szCs w:val="32"/>
        </w:rPr>
      </w:pPr>
      <w:r>
        <w:rPr>
          <w:rFonts w:eastAsia="仿宋"/>
          <w:b w:val="0"/>
          <w:bCs w:val="0"/>
          <w:color w:val="auto"/>
          <w:sz w:val="32"/>
          <w:szCs w:val="32"/>
        </w:rPr>
        <w:t>2</w:t>
      </w:r>
      <w:r>
        <w:rPr>
          <w:rFonts w:hint="eastAsia" w:hAnsi="仿宋" w:eastAsia="仿宋"/>
          <w:b w:val="0"/>
          <w:bCs w:val="0"/>
          <w:color w:val="auto"/>
          <w:sz w:val="32"/>
          <w:szCs w:val="32"/>
        </w:rPr>
        <w:t>、</w:t>
      </w:r>
      <w:r>
        <w:rPr>
          <w:rFonts w:hint="eastAsia" w:ascii="仿宋_GB2312" w:eastAsia="仿宋_GB2312"/>
          <w:b w:val="0"/>
          <w:bCs w:val="0"/>
          <w:color w:val="auto"/>
          <w:sz w:val="32"/>
          <w:szCs w:val="32"/>
        </w:rPr>
        <w:t>履行统计数据申报义务、</w:t>
      </w:r>
      <w:r>
        <w:rPr>
          <w:rFonts w:hint="eastAsia" w:hAnsi="仿宋" w:eastAsia="仿宋"/>
          <w:b w:val="0"/>
          <w:bCs w:val="0"/>
          <w:color w:val="auto"/>
          <w:sz w:val="32"/>
          <w:szCs w:val="32"/>
        </w:rPr>
        <w:t>守法经营、诚实守信、有规范</w:t>
      </w:r>
      <w:r>
        <w:rPr>
          <w:rFonts w:hint="eastAsia" w:ascii="仿宋_GB2312" w:eastAsia="仿宋_GB2312"/>
          <w:sz w:val="32"/>
          <w:szCs w:val="32"/>
        </w:rPr>
        <w:t>健全</w:t>
      </w:r>
      <w:r>
        <w:rPr>
          <w:rFonts w:hint="eastAsia" w:hAnsi="仿宋" w:eastAsia="仿宋"/>
          <w:b w:val="0"/>
          <w:bCs w:val="0"/>
          <w:color w:val="auto"/>
          <w:sz w:val="32"/>
          <w:szCs w:val="32"/>
        </w:rPr>
        <w:t>的财务制度</w:t>
      </w:r>
      <w:r>
        <w:rPr>
          <w:rFonts w:hint="eastAsia" w:hAnsi="仿宋" w:eastAsia="仿宋"/>
          <w:b w:val="0"/>
          <w:bCs w:val="0"/>
          <w:color w:val="auto"/>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hAnsi="仿宋" w:eastAsia="仿宋"/>
          <w:b w:val="0"/>
          <w:bCs w:val="0"/>
          <w:color w:val="auto"/>
          <w:sz w:val="32"/>
          <w:szCs w:val="32"/>
        </w:rPr>
      </w:pPr>
      <w:r>
        <w:rPr>
          <w:rFonts w:hint="eastAsia" w:eastAsia="仿宋"/>
          <w:b w:val="0"/>
          <w:bCs w:val="0"/>
          <w:color w:val="auto"/>
          <w:sz w:val="32"/>
          <w:szCs w:val="32"/>
          <w:lang w:val="en-US" w:eastAsia="zh-CN"/>
        </w:rPr>
        <w:t>3、</w:t>
      </w:r>
      <w:r>
        <w:rPr>
          <w:rFonts w:hint="eastAsia" w:ascii="仿宋_GB2312" w:eastAsia="仿宋_GB2312"/>
          <w:b w:val="0"/>
          <w:bCs w:val="0"/>
          <w:color w:val="auto"/>
          <w:sz w:val="32"/>
          <w:szCs w:val="32"/>
          <w:lang w:val="en-US" w:eastAsia="zh-CN"/>
        </w:rPr>
        <w:t>积极配合区委、区政府相关工作；</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kern w:val="2"/>
          <w:sz w:val="32"/>
          <w:szCs w:val="32"/>
          <w:lang w:val="en-US" w:eastAsia="zh-CN"/>
        </w:rPr>
        <w:t>4、不</w:t>
      </w:r>
      <w:r>
        <w:rPr>
          <w:rFonts w:hint="eastAsia" w:ascii="Times New Roman" w:hAnsi="Times New Roman" w:eastAsia="仿宋_GB2312" w:cs="Times New Roman"/>
          <w:b w:val="0"/>
          <w:bCs w:val="0"/>
          <w:color w:val="auto"/>
          <w:kern w:val="2"/>
          <w:sz w:val="32"/>
          <w:szCs w:val="32"/>
        </w:rPr>
        <w:t>存在《</w:t>
      </w:r>
      <w:r>
        <w:rPr>
          <w:rFonts w:hint="eastAsia" w:hAnsi="仿宋" w:eastAsia="仿宋"/>
          <w:b w:val="0"/>
          <w:bCs w:val="0"/>
          <w:color w:val="auto"/>
          <w:sz w:val="32"/>
          <w:szCs w:val="32"/>
          <w:lang w:eastAsia="zh-CN"/>
        </w:rPr>
        <w:t>南山区</w:t>
      </w:r>
      <w:r>
        <w:rPr>
          <w:rFonts w:hint="eastAsia" w:hAnsi="仿宋" w:eastAsia="仿宋"/>
          <w:b w:val="0"/>
          <w:bCs w:val="0"/>
          <w:color w:val="auto"/>
          <w:sz w:val="32"/>
          <w:szCs w:val="32"/>
          <w:highlight w:val="none"/>
          <w:lang w:eastAsia="zh-CN"/>
        </w:rPr>
        <w:t>促进产业高质量发展专项资金管理办法</w:t>
      </w:r>
      <w:r>
        <w:rPr>
          <w:rFonts w:hint="eastAsia" w:ascii="Times New Roman" w:hAnsi="Times New Roman" w:eastAsia="仿宋_GB2312" w:cs="Times New Roman"/>
          <w:b w:val="0"/>
          <w:bCs w:val="0"/>
          <w:color w:val="auto"/>
          <w:kern w:val="2"/>
          <w:sz w:val="32"/>
          <w:szCs w:val="32"/>
        </w:rPr>
        <w:t>》第十八条所列不予资助情况</w:t>
      </w:r>
      <w:r>
        <w:rPr>
          <w:rFonts w:hint="eastAsia" w:ascii="Times New Roman" w:hAnsi="仿宋_GB2312" w:eastAsia="仿宋_GB2312" w:cs="Times New Roman"/>
          <w:b w:val="0"/>
          <w:bCs w:val="0"/>
          <w:color w:val="auto"/>
          <w:sz w:val="32"/>
          <w:szCs w:val="32"/>
          <w:lang w:eastAsia="zh-CN"/>
        </w:rPr>
        <w:t>。</w:t>
      </w:r>
    </w:p>
    <w:p>
      <w:pPr>
        <w:pageBreakBefore w:val="0"/>
        <w:widowControl/>
        <w:kinsoku/>
        <w:wordWrap/>
        <w:overflowPunct/>
        <w:topLinePunct w:val="0"/>
        <w:autoSpaceDE/>
        <w:autoSpaceDN/>
        <w:bidi w:val="0"/>
        <w:adjustRightInd/>
        <w:snapToGrid/>
        <w:spacing w:line="560" w:lineRule="exact"/>
        <w:textAlignment w:val="auto"/>
        <w:rPr>
          <w:rFonts w:hAnsi="黑体" w:eastAsia="黑体"/>
          <w:b w:val="0"/>
          <w:bCs w:val="0"/>
          <w:color w:val="auto"/>
          <w:sz w:val="32"/>
          <w:szCs w:val="32"/>
        </w:rPr>
      </w:pPr>
      <w:r>
        <w:rPr>
          <w:rFonts w:hAnsi="黑体" w:eastAsia="黑体"/>
          <w:b w:val="0"/>
          <w:bCs w:val="0"/>
          <w:color w:val="auto"/>
          <w:sz w:val="32"/>
          <w:szCs w:val="32"/>
        </w:rPr>
        <w:t xml:space="preserve">    </w:t>
      </w:r>
      <w:r>
        <w:rPr>
          <w:rFonts w:hint="eastAsia" w:hAnsi="黑体" w:eastAsia="黑体"/>
          <w:b w:val="0"/>
          <w:bCs w:val="0"/>
          <w:color w:val="auto"/>
          <w:sz w:val="32"/>
          <w:szCs w:val="32"/>
        </w:rPr>
        <w:t>五、办理流程</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eastAsia="仿宋_GB2312" w:cs="Times New Roman"/>
          <w:b w:val="0"/>
          <w:bCs w:val="0"/>
          <w:color w:val="auto"/>
          <w:kern w:val="2"/>
          <w:sz w:val="32"/>
          <w:szCs w:val="32"/>
        </w:rPr>
      </w:pPr>
      <w:r>
        <w:rPr>
          <w:rFonts w:ascii="Times New Roman" w:hAnsi="Times New Roman" w:eastAsia="仿宋_GB2312"/>
          <w:b w:val="0"/>
          <w:bCs w:val="0"/>
          <w:color w:val="auto"/>
          <w:sz w:val="32"/>
          <w:szCs w:val="32"/>
        </w:rPr>
        <w:t xml:space="preserve">   </w:t>
      </w:r>
      <w:r>
        <w:rPr>
          <w:rFonts w:hint="eastAsia" w:ascii="Times New Roman" w:hAnsi="Times New Roman" w:eastAsia="仿宋_GB2312"/>
          <w:b w:val="0"/>
          <w:bCs w:val="0"/>
          <w:color w:val="auto"/>
          <w:sz w:val="32"/>
          <w:szCs w:val="32"/>
          <w:lang w:val="en-US" w:eastAsia="zh-CN"/>
        </w:rPr>
        <w:t xml:space="preserve"> </w:t>
      </w:r>
      <w:r>
        <w:rPr>
          <w:rFonts w:hint="eastAsia" w:ascii="仿宋_GB2312" w:eastAsia="仿宋_GB2312" w:cs="Times New Roman"/>
          <w:b w:val="0"/>
          <w:bCs w:val="0"/>
          <w:color w:val="auto"/>
          <w:kern w:val="2"/>
          <w:sz w:val="32"/>
          <w:szCs w:val="32"/>
        </w:rPr>
        <w:t>（一）申请单位按照操作规程的要求备齐资料，通过</w:t>
      </w:r>
      <w:r>
        <w:rPr>
          <w:rFonts w:hint="eastAsia" w:ascii="仿宋_GB2312" w:eastAsia="仿宋_GB2312" w:cs="Times New Roman"/>
          <w:b w:val="0"/>
          <w:bCs w:val="0"/>
          <w:color w:val="auto"/>
          <w:kern w:val="2"/>
          <w:sz w:val="32"/>
          <w:szCs w:val="32"/>
          <w:lang w:eastAsia="zh-CN"/>
        </w:rPr>
        <w:t>“</w:t>
      </w:r>
      <w:r>
        <w:rPr>
          <w:rFonts w:hint="eastAsia" w:ascii="仿宋_GB2312" w:eastAsia="仿宋_GB2312" w:cs="Times New Roman"/>
          <w:color w:val="auto"/>
          <w:kern w:val="2"/>
          <w:sz w:val="32"/>
          <w:szCs w:val="32"/>
        </w:rPr>
        <w:t>i南山企业服务综合平台</w:t>
      </w:r>
      <w:r>
        <w:rPr>
          <w:rFonts w:hint="eastAsia" w:ascii="仿宋_GB2312" w:eastAsia="仿宋_GB2312" w:cs="Times New Roman"/>
          <w:color w:val="auto"/>
          <w:kern w:val="2"/>
          <w:sz w:val="32"/>
          <w:szCs w:val="32"/>
          <w:lang w:eastAsia="zh-CN"/>
        </w:rPr>
        <w:t>”（</w:t>
      </w:r>
      <w:r>
        <w:rPr>
          <w:rFonts w:hint="eastAsia" w:ascii="仿宋_GB2312" w:eastAsia="仿宋_GB2312" w:cs="Times New Roman"/>
          <w:color w:val="auto"/>
          <w:kern w:val="2"/>
          <w:sz w:val="32"/>
          <w:szCs w:val="32"/>
        </w:rPr>
        <w:t>https://www.inanshan.org.cn/</w:t>
      </w:r>
      <w:r>
        <w:rPr>
          <w:rFonts w:hint="eastAsia" w:ascii="仿宋_GB2312" w:eastAsia="仿宋_GB2312" w:cs="Times New Roman"/>
          <w:color w:val="auto"/>
          <w:kern w:val="2"/>
          <w:sz w:val="32"/>
          <w:szCs w:val="32"/>
          <w:lang w:eastAsia="zh-CN"/>
        </w:rPr>
        <w:t>）</w:t>
      </w:r>
      <w:r>
        <w:rPr>
          <w:rFonts w:hint="eastAsia" w:ascii="仿宋_GB2312" w:eastAsia="仿宋_GB2312" w:cs="Times New Roman"/>
          <w:b w:val="0"/>
          <w:bCs w:val="0"/>
          <w:color w:val="auto"/>
          <w:kern w:val="2"/>
          <w:sz w:val="32"/>
          <w:szCs w:val="32"/>
        </w:rPr>
        <w:t>提出资助申请；</w:t>
      </w:r>
    </w:p>
    <w:p>
      <w:pPr>
        <w:pStyle w:val="17"/>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eastAsia="仿宋_GB2312" w:cs="Times New Roman"/>
          <w:b w:val="0"/>
          <w:bCs w:val="0"/>
          <w:color w:val="auto"/>
          <w:kern w:val="2"/>
          <w:sz w:val="32"/>
          <w:szCs w:val="32"/>
        </w:rPr>
      </w:pPr>
      <w:r>
        <w:rPr>
          <w:rFonts w:hint="eastAsia" w:ascii="仿宋_GB2312" w:eastAsia="仿宋_GB2312" w:cs="Times New Roman"/>
          <w:b w:val="0"/>
          <w:bCs w:val="0"/>
          <w:color w:val="auto"/>
          <w:kern w:val="2"/>
          <w:sz w:val="32"/>
          <w:szCs w:val="32"/>
        </w:rPr>
        <w:t>　　（二）</w:t>
      </w:r>
      <w:r>
        <w:rPr>
          <w:rFonts w:hint="eastAsia" w:ascii="仿宋_GB2312" w:eastAsia="仿宋_GB2312" w:cs="Times New Roman"/>
          <w:color w:val="auto"/>
          <w:kern w:val="2"/>
          <w:sz w:val="32"/>
          <w:szCs w:val="32"/>
        </w:rPr>
        <w:t>区企业服务中心受理申请，对申报材料进行形式性审核</w:t>
      </w:r>
      <w:r>
        <w:rPr>
          <w:rFonts w:hint="eastAsia" w:ascii="仿宋_GB2312" w:hAnsi="宋体" w:eastAsia="仿宋_GB2312" w:cs="Times New Roman"/>
          <w:color w:val="auto"/>
          <w:kern w:val="2"/>
          <w:sz w:val="32"/>
          <w:szCs w:val="32"/>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w:t>
      </w:r>
      <w:r>
        <w:rPr>
          <w:rFonts w:hint="eastAsia" w:ascii="仿宋_GB2312" w:hAnsi="宋体" w:eastAsia="仿宋_GB2312"/>
          <w:b w:val="0"/>
          <w:bCs w:val="0"/>
          <w:color w:val="auto"/>
          <w:sz w:val="32"/>
          <w:szCs w:val="32"/>
          <w:lang w:eastAsia="zh-CN"/>
        </w:rPr>
        <w:t>三</w:t>
      </w:r>
      <w:r>
        <w:rPr>
          <w:rFonts w:hint="eastAsia" w:ascii="仿宋_GB2312" w:hAnsi="宋体" w:eastAsia="仿宋_GB2312"/>
          <w:b w:val="0"/>
          <w:bCs w:val="0"/>
          <w:color w:val="auto"/>
          <w:sz w:val="32"/>
          <w:szCs w:val="32"/>
        </w:rPr>
        <w:t>）</w:t>
      </w:r>
      <w:r>
        <w:rPr>
          <w:rFonts w:hint="eastAsia" w:ascii="仿宋_GB2312" w:hAnsi="宋体" w:eastAsia="仿宋_GB2312"/>
          <w:color w:val="auto"/>
          <w:sz w:val="32"/>
          <w:szCs w:val="32"/>
        </w:rPr>
        <w:t>资金主管部门对申报项目进行审核，并编制项目资助计划</w:t>
      </w:r>
      <w:r>
        <w:rPr>
          <w:rFonts w:hint="eastAsia" w:ascii="仿宋_GB2312" w:hAnsi="宋体" w:eastAsia="仿宋_GB2312"/>
          <w:b w:val="0"/>
          <w:bCs w:val="0"/>
          <w:color w:val="auto"/>
          <w:sz w:val="32"/>
          <w:szCs w:val="32"/>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w:t>
      </w:r>
      <w:r>
        <w:rPr>
          <w:rFonts w:hint="eastAsia" w:ascii="仿宋_GB2312" w:hAnsi="宋体" w:eastAsia="仿宋_GB2312"/>
          <w:b w:val="0"/>
          <w:bCs w:val="0"/>
          <w:color w:val="auto"/>
          <w:sz w:val="32"/>
          <w:szCs w:val="32"/>
          <w:lang w:eastAsia="zh-CN"/>
        </w:rPr>
        <w:t>四</w:t>
      </w:r>
      <w:r>
        <w:rPr>
          <w:rFonts w:hint="eastAsia" w:ascii="仿宋_GB2312" w:hAnsi="宋体" w:eastAsia="仿宋_GB2312"/>
          <w:b w:val="0"/>
          <w:bCs w:val="0"/>
          <w:color w:val="auto"/>
          <w:sz w:val="32"/>
          <w:szCs w:val="32"/>
        </w:rPr>
        <w:t>）</w:t>
      </w:r>
      <w:r>
        <w:rPr>
          <w:rFonts w:hint="eastAsia" w:ascii="仿宋_GB2312" w:hAnsi="宋体" w:eastAsia="仿宋_GB2312"/>
          <w:color w:val="auto"/>
          <w:sz w:val="32"/>
          <w:szCs w:val="32"/>
        </w:rPr>
        <w:t>区统计局对申报主体在地统计开展情况进行核查，区企业服务中心对申报主体注册地情况通过市市场监督管理局南山监管局授权的数据平台进行核查</w:t>
      </w:r>
      <w:r>
        <w:rPr>
          <w:rFonts w:hint="eastAsia" w:ascii="仿宋_GB2312" w:hAnsi="宋体" w:eastAsia="仿宋_GB2312"/>
          <w:b w:val="0"/>
          <w:bCs w:val="0"/>
          <w:color w:val="auto"/>
          <w:sz w:val="32"/>
          <w:szCs w:val="32"/>
        </w:rPr>
        <w:t>；</w:t>
      </w:r>
    </w:p>
    <w:p>
      <w:pPr>
        <w:pStyle w:val="5"/>
        <w:ind w:firstLine="640" w:firstLineChars="200"/>
        <w:rPr>
          <w:rFonts w:hint="eastAsia" w:ascii="仿宋_GB2312" w:hAnsi="宋体" w:eastAsia="仿宋_GB2312"/>
          <w:color w:val="auto"/>
          <w:szCs w:val="32"/>
          <w:lang w:eastAsia="zh-CN"/>
        </w:rPr>
      </w:pPr>
      <w:r>
        <w:rPr>
          <w:rFonts w:hint="eastAsia" w:ascii="仿宋_GB2312" w:hAnsi="宋体" w:eastAsia="仿宋_GB2312"/>
          <w:b w:val="0"/>
          <w:bCs w:val="0"/>
          <w:color w:val="auto"/>
          <w:sz w:val="32"/>
          <w:szCs w:val="32"/>
          <w:lang w:eastAsia="zh-CN"/>
        </w:rPr>
        <w:t>（五）</w:t>
      </w:r>
      <w:r>
        <w:rPr>
          <w:rFonts w:hint="eastAsia" w:ascii="仿宋_GB2312" w:hAnsi="宋体" w:eastAsia="仿宋_GB2312"/>
          <w:color w:val="auto"/>
          <w:sz w:val="32"/>
          <w:szCs w:val="32"/>
        </w:rPr>
        <w:t>区企业服务中心将资金主管部门项目资助计划向社会公示5个工作日，对公示期满，无有效投诉的项目资助计划，再提交</w:t>
      </w:r>
      <w:r>
        <w:rPr>
          <w:rFonts w:hint="eastAsia" w:ascii="仿宋_GB2312" w:hAnsi="宋体" w:eastAsia="仿宋_GB2312"/>
          <w:color w:val="auto"/>
          <w:sz w:val="32"/>
          <w:szCs w:val="32"/>
          <w:lang w:eastAsia="zh-CN"/>
        </w:rPr>
        <w:t>领导</w:t>
      </w:r>
      <w:r>
        <w:rPr>
          <w:rFonts w:hint="eastAsia" w:ascii="仿宋_GB2312" w:hAnsi="宋体" w:eastAsia="仿宋_GB2312"/>
          <w:color w:val="auto"/>
          <w:sz w:val="32"/>
          <w:szCs w:val="32"/>
        </w:rPr>
        <w:t>小组会议进行审议</w:t>
      </w:r>
      <w:r>
        <w:rPr>
          <w:rFonts w:hint="eastAsia" w:ascii="仿宋_GB2312" w:hAnsi="宋体" w:eastAsia="仿宋_GB2312"/>
          <w:color w:val="auto"/>
          <w:sz w:val="32"/>
          <w:szCs w:val="32"/>
          <w:lang w:eastAsia="zh-CN"/>
        </w:rPr>
        <w:t>；</w:t>
      </w:r>
    </w:p>
    <w:p>
      <w:pPr>
        <w:spacing w:line="540" w:lineRule="exact"/>
        <w:ind w:firstLine="640" w:firstLineChars="200"/>
        <w:rPr>
          <w:rFonts w:hint="eastAsia" w:ascii="仿宋_GB2312" w:hAnsi="宋体" w:eastAsia="仿宋_GB2312"/>
          <w:b w:val="0"/>
          <w:bCs w:val="0"/>
          <w:color w:val="auto"/>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）经审议后，由资金主管部门直接行文下达资金计划</w:t>
      </w:r>
      <w:r>
        <w:rPr>
          <w:rFonts w:hint="eastAsia" w:ascii="仿宋_GB2312" w:eastAsia="仿宋_GB2312"/>
          <w:sz w:val="32"/>
          <w:szCs w:val="32"/>
          <w:lang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w:t>
      </w:r>
      <w:r>
        <w:rPr>
          <w:rFonts w:hint="eastAsia" w:ascii="仿宋_GB2312" w:hAnsi="宋体" w:eastAsia="仿宋_GB2312"/>
          <w:b w:val="0"/>
          <w:bCs w:val="0"/>
          <w:color w:val="auto"/>
          <w:sz w:val="32"/>
          <w:szCs w:val="32"/>
          <w:lang w:eastAsia="zh-CN"/>
        </w:rPr>
        <w:t>七</w:t>
      </w:r>
      <w:r>
        <w:rPr>
          <w:rFonts w:hint="eastAsia" w:ascii="仿宋_GB2312" w:hAnsi="宋体" w:eastAsia="仿宋_GB2312"/>
          <w:b w:val="0"/>
          <w:bCs w:val="0"/>
          <w:color w:val="auto"/>
          <w:sz w:val="32"/>
          <w:szCs w:val="32"/>
        </w:rPr>
        <w:t>）区财政部门及时安排资金，资金主管部门办理资金拨付手续。</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eastAsia="黑体"/>
          <w:b w:val="0"/>
          <w:bCs w:val="0"/>
          <w:color w:val="auto"/>
          <w:sz w:val="32"/>
          <w:szCs w:val="32"/>
        </w:rPr>
      </w:pPr>
      <w:r>
        <w:rPr>
          <w:rFonts w:hint="eastAsia" w:hAnsi="黑体" w:eastAsia="黑体"/>
          <w:b w:val="0"/>
          <w:bCs w:val="0"/>
          <w:color w:val="auto"/>
          <w:sz w:val="32"/>
          <w:szCs w:val="32"/>
        </w:rPr>
        <w:t>六、所需材料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b w:val="0"/>
          <w:bCs w:val="0"/>
          <w:color w:val="auto"/>
          <w:sz w:val="32"/>
          <w:szCs w:val="32"/>
        </w:rPr>
      </w:pPr>
      <w:r>
        <w:rPr>
          <w:rFonts w:hint="eastAsia" w:hAnsi="仿宋" w:eastAsia="仿宋"/>
          <w:b w:val="0"/>
          <w:bCs w:val="0"/>
          <w:color w:val="auto"/>
          <w:sz w:val="32"/>
          <w:szCs w:val="32"/>
        </w:rPr>
        <w:t>（</w:t>
      </w:r>
      <w:r>
        <w:rPr>
          <w:rFonts w:hint="eastAsia" w:eastAsia="仿宋_GB2312"/>
          <w:b w:val="0"/>
          <w:bCs w:val="0"/>
          <w:color w:val="auto"/>
          <w:sz w:val="32"/>
          <w:szCs w:val="32"/>
        </w:rPr>
        <w:t>一）《项目申请书》（登录</w:t>
      </w:r>
      <w:r>
        <w:rPr>
          <w:rFonts w:hint="eastAsia" w:ascii="仿宋_GB2312" w:eastAsia="仿宋_GB2312"/>
          <w:color w:val="auto"/>
          <w:sz w:val="32"/>
          <w:szCs w:val="32"/>
        </w:rPr>
        <w:t>“i南山企业服务综合平台</w:t>
      </w:r>
      <w:r>
        <w:rPr>
          <w:rFonts w:hint="eastAsia" w:ascii="仿宋_GB2312" w:eastAsia="仿宋_GB2312"/>
          <w:color w:val="auto"/>
          <w:sz w:val="32"/>
          <w:szCs w:val="32"/>
          <w:lang w:eastAsia="zh-CN"/>
        </w:rPr>
        <w:t>”</w:t>
      </w:r>
      <w:r>
        <w:rPr>
          <w:rFonts w:hint="eastAsia" w:ascii="仿宋_GB2312" w:eastAsia="仿宋_GB2312"/>
          <w:color w:val="auto"/>
          <w:sz w:val="32"/>
          <w:szCs w:val="32"/>
        </w:rPr>
        <w:t>（https://www.inanshan.org.cn/）</w:t>
      </w:r>
      <w:r>
        <w:rPr>
          <w:rFonts w:hint="eastAsia" w:eastAsia="仿宋_GB2312"/>
          <w:b w:val="0"/>
          <w:bCs w:val="0"/>
          <w:color w:val="auto"/>
          <w:sz w:val="32"/>
          <w:szCs w:val="32"/>
        </w:rPr>
        <w:t>在线填写，</w:t>
      </w:r>
      <w:r>
        <w:rPr>
          <w:rFonts w:hint="eastAsia" w:eastAsia="仿宋_GB2312"/>
          <w:sz w:val="32"/>
          <w:szCs w:val="32"/>
        </w:rPr>
        <w:t>申请书前3页签字盖章后扫描上传</w:t>
      </w:r>
      <w:r>
        <w:rPr>
          <w:rFonts w:hint="eastAsia" w:eastAsia="仿宋_GB2312"/>
          <w:b w:val="0"/>
          <w:bCs w:val="0"/>
          <w:color w:val="auto"/>
          <w:sz w:val="32"/>
          <w:szCs w:val="32"/>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b w:val="0"/>
          <w:bCs w:val="0"/>
          <w:color w:val="auto"/>
          <w:sz w:val="32"/>
          <w:szCs w:val="32"/>
        </w:rPr>
      </w:pPr>
      <w:r>
        <w:rPr>
          <w:rFonts w:hint="eastAsia" w:eastAsia="仿宋_GB2312"/>
          <w:b w:val="0"/>
          <w:bCs w:val="0"/>
          <w:color w:val="auto"/>
          <w:sz w:val="32"/>
          <w:szCs w:val="32"/>
        </w:rPr>
        <w:t>（二）营业执照（三证合一新版，未换领三证合一新版营业执照的，提交原旧版营业执照、组织机构代码证书、税务登记证书）（</w:t>
      </w:r>
      <w:r>
        <w:rPr>
          <w:rFonts w:hint="eastAsia" w:ascii="仿宋_GB2312" w:hAnsi="宋体" w:eastAsia="仿宋_GB2312" w:cs="宋体"/>
          <w:b w:val="0"/>
          <w:bCs w:val="0"/>
          <w:color w:val="auto"/>
          <w:sz w:val="32"/>
          <w:szCs w:val="32"/>
        </w:rPr>
        <w:t>网上提交资料要求：</w:t>
      </w:r>
      <w:r>
        <w:rPr>
          <w:rFonts w:hint="eastAsia" w:eastAsia="仿宋_GB2312"/>
          <w:b w:val="0"/>
          <w:bCs w:val="0"/>
          <w:color w:val="auto"/>
          <w:sz w:val="32"/>
          <w:szCs w:val="32"/>
        </w:rPr>
        <w:t>原件彩色扫描上传</w:t>
      </w:r>
      <w:r>
        <w:rPr>
          <w:rFonts w:hint="eastAsia" w:eastAsia="仿宋_GB2312"/>
          <w:b w:val="0"/>
          <w:bCs w:val="0"/>
          <w:color w:val="auto"/>
          <w:sz w:val="32"/>
          <w:szCs w:val="32"/>
          <w:lang w:eastAsia="zh-CN"/>
        </w:rPr>
        <w:t>）</w:t>
      </w:r>
      <w:r>
        <w:rPr>
          <w:rFonts w:hint="eastAsia" w:eastAsia="仿宋_GB2312"/>
          <w:b w:val="0"/>
          <w:bCs w:val="0"/>
          <w:color w:val="auto"/>
          <w:sz w:val="32"/>
          <w:szCs w:val="32"/>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b w:val="0"/>
          <w:bCs w:val="0"/>
          <w:color w:val="auto"/>
          <w:sz w:val="32"/>
          <w:szCs w:val="32"/>
        </w:rPr>
      </w:pPr>
      <w:r>
        <w:rPr>
          <w:rFonts w:hint="eastAsia" w:eastAsia="仿宋_GB2312"/>
          <w:b w:val="0"/>
          <w:bCs w:val="0"/>
          <w:color w:val="auto"/>
          <w:sz w:val="32"/>
          <w:szCs w:val="32"/>
        </w:rPr>
        <w:t>（三）法定代表人身份证（</w:t>
      </w:r>
      <w:r>
        <w:rPr>
          <w:rFonts w:hint="eastAsia" w:ascii="仿宋_GB2312" w:hAnsi="宋体" w:eastAsia="仿宋_GB2312" w:cs="宋体"/>
          <w:b w:val="0"/>
          <w:bCs w:val="0"/>
          <w:color w:val="auto"/>
          <w:sz w:val="32"/>
          <w:szCs w:val="32"/>
        </w:rPr>
        <w:t>网上提交资料要求：</w:t>
      </w:r>
      <w:r>
        <w:rPr>
          <w:rFonts w:eastAsia="仿宋_GB2312"/>
          <w:sz w:val="32"/>
          <w:szCs w:val="32"/>
        </w:rPr>
        <w:t>原件（复印件加盖公章）彩色扫描上传</w:t>
      </w:r>
      <w:r>
        <w:rPr>
          <w:rFonts w:hint="eastAsia" w:eastAsia="仿宋_GB2312"/>
          <w:b w:val="0"/>
          <w:bCs w:val="0"/>
          <w:color w:val="auto"/>
          <w:sz w:val="32"/>
          <w:szCs w:val="32"/>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b w:val="0"/>
          <w:bCs w:val="0"/>
          <w:color w:val="auto"/>
          <w:sz w:val="32"/>
          <w:szCs w:val="32"/>
        </w:rPr>
      </w:pPr>
      <w:r>
        <w:rPr>
          <w:rFonts w:hint="eastAsia" w:eastAsia="仿宋_GB2312"/>
          <w:b w:val="0"/>
          <w:bCs w:val="0"/>
          <w:color w:val="auto"/>
          <w:sz w:val="32"/>
          <w:szCs w:val="32"/>
        </w:rPr>
        <w:t>（四）税务部门开具的单位上年度纳税证明（</w:t>
      </w:r>
      <w:r>
        <w:rPr>
          <w:rFonts w:hint="eastAsia" w:ascii="仿宋_GB2312" w:hAnsi="宋体" w:eastAsia="仿宋_GB2312" w:cs="宋体"/>
          <w:b w:val="0"/>
          <w:bCs w:val="0"/>
          <w:color w:val="auto"/>
          <w:sz w:val="32"/>
          <w:szCs w:val="32"/>
        </w:rPr>
        <w:t>网上提交资料要求：</w:t>
      </w:r>
      <w:r>
        <w:rPr>
          <w:rFonts w:hint="eastAsia" w:eastAsia="仿宋_GB2312"/>
          <w:b w:val="0"/>
          <w:bCs w:val="0"/>
          <w:color w:val="auto"/>
          <w:sz w:val="32"/>
          <w:szCs w:val="32"/>
        </w:rPr>
        <w:t>税务申报系统</w:t>
      </w:r>
      <w:r>
        <w:rPr>
          <w:rFonts w:hint="eastAsia" w:eastAsia="仿宋_GB2312"/>
          <w:sz w:val="32"/>
          <w:szCs w:val="32"/>
        </w:rPr>
        <w:t>下载后打印件（加盖公章）彩色扫描上传</w:t>
      </w:r>
      <w:r>
        <w:rPr>
          <w:rFonts w:hint="eastAsia" w:eastAsia="仿宋_GB2312"/>
          <w:b w:val="0"/>
          <w:bCs w:val="0"/>
          <w:color w:val="auto"/>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color w:val="auto"/>
          <w:sz w:val="32"/>
          <w:szCs w:val="32"/>
        </w:rPr>
      </w:pPr>
      <w:r>
        <w:rPr>
          <w:rFonts w:hint="eastAsia" w:eastAsia="仿宋_GB2312"/>
          <w:b w:val="0"/>
          <w:bCs w:val="0"/>
          <w:color w:val="auto"/>
          <w:sz w:val="32"/>
          <w:szCs w:val="32"/>
        </w:rPr>
        <w:t>（</w:t>
      </w:r>
      <w:r>
        <w:rPr>
          <w:rFonts w:hint="eastAsia" w:eastAsia="仿宋_GB2312"/>
          <w:b w:val="0"/>
          <w:bCs w:val="0"/>
          <w:color w:val="auto"/>
          <w:sz w:val="32"/>
          <w:szCs w:val="32"/>
          <w:lang w:eastAsia="zh-CN"/>
        </w:rPr>
        <w:t>五</w:t>
      </w:r>
      <w:r>
        <w:rPr>
          <w:rFonts w:hint="eastAsia" w:ascii="仿宋_GB2312" w:hAnsi="宋体" w:eastAsia="仿宋_GB2312" w:cs="宋体"/>
          <w:b w:val="0"/>
          <w:bCs w:val="0"/>
          <w:color w:val="auto"/>
          <w:sz w:val="32"/>
          <w:szCs w:val="32"/>
        </w:rPr>
        <w:t>）申请三（</w:t>
      </w:r>
      <w:r>
        <w:rPr>
          <w:rFonts w:hint="eastAsia" w:ascii="仿宋_GB2312" w:hAnsi="宋体" w:eastAsia="仿宋_GB2312" w:cs="宋体"/>
          <w:b w:val="0"/>
          <w:bCs w:val="0"/>
          <w:color w:val="auto"/>
          <w:sz w:val="32"/>
          <w:szCs w:val="32"/>
          <w:lang w:eastAsia="zh-CN"/>
        </w:rPr>
        <w:t>一</w:t>
      </w:r>
      <w:r>
        <w:rPr>
          <w:rFonts w:hint="eastAsia" w:ascii="仿宋_GB2312" w:hAnsi="宋体" w:eastAsia="仿宋_GB2312" w:cs="宋体"/>
          <w:b w:val="0"/>
          <w:bCs w:val="0"/>
          <w:color w:val="auto"/>
          <w:sz w:val="32"/>
          <w:szCs w:val="32"/>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加快高端</w:t>
      </w:r>
      <w:r>
        <w:rPr>
          <w:rFonts w:hint="eastAsia" w:ascii="仿宋_GB2312" w:hAnsi="仿宋_GB2312" w:eastAsia="仿宋_GB2312" w:cs="仿宋_GB2312"/>
          <w:b w:val="0"/>
          <w:bCs w:val="0"/>
          <w:color w:val="auto"/>
          <w:sz w:val="32"/>
          <w:szCs w:val="32"/>
        </w:rPr>
        <w:t>品牌</w:t>
      </w:r>
      <w:r>
        <w:rPr>
          <w:rFonts w:hint="eastAsia" w:ascii="仿宋_GB2312" w:hAnsi="仿宋_GB2312" w:eastAsia="仿宋_GB2312" w:cs="仿宋_GB2312"/>
          <w:b w:val="0"/>
          <w:bCs w:val="0"/>
          <w:color w:val="auto"/>
          <w:sz w:val="32"/>
          <w:szCs w:val="32"/>
          <w:lang w:eastAsia="zh-CN"/>
        </w:rPr>
        <w:t>首店</w:t>
      </w:r>
      <w:r>
        <w:rPr>
          <w:rFonts w:hint="eastAsia" w:ascii="仿宋_GB2312" w:hAnsi="仿宋_GB2312" w:eastAsia="仿宋_GB2312" w:cs="仿宋_GB2312"/>
          <w:b w:val="0"/>
          <w:bCs w:val="0"/>
          <w:color w:val="auto"/>
          <w:sz w:val="32"/>
          <w:szCs w:val="32"/>
        </w:rPr>
        <w:t>引进</w:t>
      </w:r>
      <w:r>
        <w:rPr>
          <w:rFonts w:hint="eastAsia" w:ascii="仿宋_GB2312" w:hAnsi="仿宋_GB2312" w:eastAsia="仿宋_GB2312" w:cs="仿宋_GB2312"/>
          <w:b w:val="0"/>
          <w:bCs w:val="0"/>
          <w:color w:val="auto"/>
          <w:sz w:val="32"/>
          <w:szCs w:val="32"/>
          <w:lang w:eastAsia="zh-CN"/>
        </w:rPr>
        <w:t>”</w:t>
      </w:r>
      <w:r>
        <w:rPr>
          <w:rFonts w:hint="eastAsia" w:eastAsia="仿宋_GB2312"/>
          <w:b w:val="0"/>
          <w:bCs w:val="0"/>
          <w:color w:val="auto"/>
          <w:sz w:val="32"/>
          <w:szCs w:val="32"/>
        </w:rPr>
        <w:t>第</w:t>
      </w:r>
      <w:r>
        <w:rPr>
          <w:rFonts w:hint="default" w:eastAsia="仿宋_GB2312"/>
          <w:b w:val="0"/>
          <w:bCs w:val="0"/>
          <w:color w:val="auto"/>
          <w:sz w:val="32"/>
          <w:szCs w:val="32"/>
          <w:lang w:val="en"/>
        </w:rPr>
        <w:t>1</w:t>
      </w:r>
      <w:r>
        <w:rPr>
          <w:rFonts w:hint="eastAsia" w:eastAsia="仿宋_GB2312"/>
          <w:b w:val="0"/>
          <w:bCs w:val="0"/>
          <w:color w:val="auto"/>
          <w:sz w:val="32"/>
          <w:szCs w:val="32"/>
        </w:rPr>
        <w:t>小点</w:t>
      </w:r>
      <w:r>
        <w:rPr>
          <w:rFonts w:hint="eastAsia" w:eastAsia="仿宋_GB2312"/>
          <w:b w:val="0"/>
          <w:bCs w:val="0"/>
          <w:color w:val="auto"/>
          <w:sz w:val="32"/>
          <w:szCs w:val="32"/>
          <w:lang w:eastAsia="zh-CN"/>
        </w:rPr>
        <w:t>项目</w:t>
      </w:r>
      <w:r>
        <w:rPr>
          <w:rFonts w:hint="eastAsia" w:eastAsia="仿宋_GB2312"/>
          <w:b w:val="0"/>
          <w:bCs w:val="0"/>
          <w:color w:val="auto"/>
          <w:sz w:val="32"/>
          <w:szCs w:val="32"/>
          <w:lang w:val="en-US" w:eastAsia="zh-CN"/>
        </w:rPr>
        <w:t>的企业需提供</w:t>
      </w:r>
      <w:r>
        <w:rPr>
          <w:rFonts w:hint="eastAsia" w:eastAsia="仿宋_GB2312"/>
          <w:b w:val="0"/>
          <w:bCs w:val="0"/>
          <w:color w:val="auto"/>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eastAsia="仿宋_GB2312"/>
          <w:b w:val="0"/>
          <w:bCs w:val="0"/>
          <w:color w:val="auto"/>
          <w:sz w:val="32"/>
          <w:szCs w:val="32"/>
          <w:lang w:val="en-US" w:eastAsia="zh-CN"/>
        </w:rPr>
        <w:t>1、</w:t>
      </w:r>
      <w:r>
        <w:rPr>
          <w:rFonts w:hint="eastAsia" w:ascii="仿宋_GB2312" w:eastAsia="仿宋_GB2312"/>
          <w:sz w:val="32"/>
          <w:szCs w:val="32"/>
        </w:rPr>
        <w:t>门店门头照片</w:t>
      </w:r>
      <w:r>
        <w:rPr>
          <w:rFonts w:hint="eastAsia" w:ascii="仿宋_GB2312" w:eastAsia="仿宋_GB2312"/>
          <w:sz w:val="32"/>
          <w:szCs w:val="32"/>
          <w:lang w:eastAsia="zh-CN"/>
        </w:rPr>
        <w:t>（显示实际经营地所在大厦、楼层、经营场地实景等）</w:t>
      </w:r>
      <w:r>
        <w:rPr>
          <w:rFonts w:hint="eastAsia" w:eastAsia="仿宋_GB2312"/>
          <w:b w:val="0"/>
          <w:bCs w:val="0"/>
          <w:color w:val="auto"/>
          <w:sz w:val="32"/>
          <w:szCs w:val="32"/>
        </w:rPr>
        <w:t>（</w:t>
      </w:r>
      <w:r>
        <w:rPr>
          <w:rFonts w:hint="eastAsia" w:ascii="仿宋_GB2312" w:hAnsi="宋体" w:eastAsia="仿宋_GB2312" w:cs="宋体"/>
          <w:b w:val="0"/>
          <w:bCs w:val="0"/>
          <w:color w:val="auto"/>
          <w:sz w:val="32"/>
          <w:szCs w:val="32"/>
        </w:rPr>
        <w:t>网上提交资料要求：</w:t>
      </w:r>
      <w:r>
        <w:rPr>
          <w:rFonts w:hint="eastAsia" w:eastAsia="仿宋_GB2312"/>
          <w:sz w:val="32"/>
          <w:szCs w:val="32"/>
        </w:rPr>
        <w:t>打印件（加盖公章）彩色扫描上传</w:t>
      </w:r>
      <w:r>
        <w:rPr>
          <w:rFonts w:hint="eastAsia" w:eastAsia="仿宋_GB2312"/>
          <w:b w:val="0"/>
          <w:bCs w:val="0"/>
          <w:color w:val="auto"/>
          <w:sz w:val="32"/>
          <w:szCs w:val="32"/>
        </w:rPr>
        <w:t>）</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b w:val="0"/>
          <w:bCs w:val="0"/>
          <w:color w:val="auto"/>
          <w:kern w:val="0"/>
          <w:sz w:val="32"/>
          <w:szCs w:val="32"/>
          <w:lang w:val="en-US" w:eastAsia="zh-CN"/>
        </w:rPr>
        <w:t>2</w:t>
      </w:r>
      <w:r>
        <w:rPr>
          <w:rFonts w:hint="eastAsia" w:eastAsia="宋体"/>
          <w:b w:val="0"/>
          <w:bCs w:val="0"/>
          <w:color w:val="auto"/>
          <w:kern w:val="0"/>
          <w:sz w:val="32"/>
          <w:szCs w:val="32"/>
          <w:lang w:val="en-US" w:eastAsia="zh-CN"/>
        </w:rPr>
        <w:t>、</w:t>
      </w:r>
      <w:r>
        <w:rPr>
          <w:rFonts w:hint="eastAsia" w:ascii="仿宋_GB2312" w:eastAsia="仿宋_GB2312"/>
          <w:sz w:val="32"/>
          <w:szCs w:val="32"/>
        </w:rPr>
        <w:t>门店的物业租赁合同或不动产证</w:t>
      </w:r>
      <w:r>
        <w:rPr>
          <w:rFonts w:hint="eastAsia" w:eastAsia="仿宋_GB2312"/>
          <w:b w:val="0"/>
          <w:bCs w:val="0"/>
          <w:color w:val="auto"/>
          <w:sz w:val="32"/>
          <w:szCs w:val="32"/>
        </w:rPr>
        <w:t>（</w:t>
      </w:r>
      <w:r>
        <w:rPr>
          <w:rFonts w:hint="eastAsia" w:ascii="仿宋_GB2312" w:hAnsi="宋体" w:eastAsia="仿宋_GB2312" w:cs="宋体"/>
          <w:b w:val="0"/>
          <w:bCs w:val="0"/>
          <w:color w:val="auto"/>
          <w:sz w:val="32"/>
          <w:szCs w:val="32"/>
        </w:rPr>
        <w:t>网上提交资料要求：</w:t>
      </w:r>
      <w:r>
        <w:rPr>
          <w:rFonts w:eastAsia="仿宋_GB2312"/>
          <w:sz w:val="32"/>
          <w:szCs w:val="32"/>
        </w:rPr>
        <w:t>原件</w:t>
      </w:r>
      <w:r>
        <w:rPr>
          <w:rFonts w:hint="eastAsia" w:ascii="仿宋_GB2312" w:hAnsi="宋体" w:eastAsia="仿宋_GB2312" w:cs="宋体"/>
          <w:sz w:val="32"/>
          <w:szCs w:val="32"/>
        </w:rPr>
        <w:t>彩色</w:t>
      </w:r>
      <w:r>
        <w:rPr>
          <w:rFonts w:hint="eastAsia" w:eastAsia="仿宋_GB2312"/>
          <w:sz w:val="32"/>
          <w:szCs w:val="32"/>
        </w:rPr>
        <w:t>扫描上传</w:t>
      </w:r>
      <w:r>
        <w:rPr>
          <w:rFonts w:hint="eastAsia" w:eastAsia="仿宋_GB2312"/>
          <w:b w:val="0"/>
          <w:bCs w:val="0"/>
          <w:color w:val="auto"/>
          <w:sz w:val="32"/>
          <w:szCs w:val="32"/>
        </w:rPr>
        <w:t>）</w:t>
      </w:r>
      <w:r>
        <w:rPr>
          <w:rFonts w:hint="eastAsia" w:eastAsia="仿宋_GB2312"/>
          <w:b w:val="0"/>
          <w:bCs w:val="0"/>
          <w:color w:val="auto"/>
          <w:sz w:val="32"/>
          <w:szCs w:val="32"/>
          <w:lang w:eastAsia="zh-Hans"/>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Hans"/>
        </w:rPr>
      </w:pPr>
      <w:r>
        <w:rPr>
          <w:rFonts w:hint="eastAsia" w:eastAsia="仿宋_GB2312"/>
          <w:sz w:val="32"/>
          <w:szCs w:val="32"/>
          <w:lang w:val="en-US" w:eastAsia="zh-CN"/>
        </w:rPr>
        <w:t>3</w:t>
      </w:r>
      <w:r>
        <w:rPr>
          <w:rFonts w:hint="eastAsia" w:eastAsia="仿宋_GB2312"/>
          <w:sz w:val="32"/>
          <w:szCs w:val="32"/>
        </w:rPr>
        <w:t>、上一年度的调查单位基本情况表（</w:t>
      </w:r>
      <w:r>
        <w:rPr>
          <w:rFonts w:hint="eastAsia" w:ascii="仿宋_GB2312" w:hAnsi="宋体" w:eastAsia="仿宋_GB2312" w:cs="宋体"/>
          <w:sz w:val="32"/>
          <w:szCs w:val="32"/>
        </w:rPr>
        <w:t>网上提交资料要求：</w:t>
      </w:r>
      <w:r>
        <w:rPr>
          <w:rFonts w:hint="eastAsia" w:eastAsia="仿宋_GB2312"/>
          <w:sz w:val="32"/>
          <w:szCs w:val="32"/>
        </w:rPr>
        <w:t>统计联网直报平台下载电子版打印（加盖公章）彩色扫描上传）</w:t>
      </w:r>
      <w:r>
        <w:rPr>
          <w:rFonts w:hint="eastAsia" w:eastAsia="仿宋_GB2312"/>
          <w:sz w:val="32"/>
          <w:szCs w:val="32"/>
          <w:lang w:eastAsia="zh-Hans"/>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eastAsia="仿宋_GB2312"/>
          <w:sz w:val="32"/>
          <w:szCs w:val="32"/>
          <w:lang w:val="en-US" w:eastAsia="zh-CN"/>
        </w:rPr>
        <w:t>4</w:t>
      </w:r>
      <w:r>
        <w:rPr>
          <w:rFonts w:hint="eastAsia" w:eastAsia="仿宋_GB2312"/>
          <w:sz w:val="32"/>
          <w:szCs w:val="32"/>
        </w:rPr>
        <w:t>、区域首店证明材料</w:t>
      </w:r>
      <w:r>
        <w:rPr>
          <w:rFonts w:hint="eastAsia" w:eastAsia="仿宋_GB2312"/>
          <w:sz w:val="32"/>
          <w:szCs w:val="32"/>
          <w:lang w:eastAsia="zh-CN"/>
        </w:rPr>
        <w:t>（包括开业照片、</w:t>
      </w:r>
      <w:r>
        <w:rPr>
          <w:rFonts w:hint="eastAsia" w:ascii="仿宋_GB2312" w:eastAsia="仿宋_GB2312"/>
          <w:sz w:val="32"/>
          <w:szCs w:val="32"/>
        </w:rPr>
        <w:t>门店开业副省级以上城市级媒体</w:t>
      </w:r>
      <w:r>
        <w:rPr>
          <w:rFonts w:hint="eastAsia" w:ascii="仿宋_GB2312" w:eastAsia="仿宋_GB2312"/>
          <w:sz w:val="32"/>
          <w:szCs w:val="32"/>
          <w:lang w:eastAsia="zh-CN"/>
        </w:rPr>
        <w:t>对首店级别</w:t>
      </w:r>
      <w:r>
        <w:rPr>
          <w:rFonts w:hint="eastAsia" w:ascii="仿宋_GB2312" w:eastAsia="仿宋_GB2312"/>
          <w:sz w:val="32"/>
          <w:szCs w:val="32"/>
        </w:rPr>
        <w:t>报道照片或网页截图</w:t>
      </w:r>
      <w:r>
        <w:rPr>
          <w:rFonts w:hint="eastAsia" w:ascii="仿宋_GB2312" w:eastAsia="仿宋_GB2312"/>
          <w:sz w:val="32"/>
          <w:szCs w:val="32"/>
          <w:lang w:eastAsia="zh-CN"/>
        </w:rPr>
        <w:t>、品牌方出具的区域首店证明材料等）</w:t>
      </w:r>
      <w:r>
        <w:rPr>
          <w:rFonts w:hint="eastAsia" w:eastAsia="仿宋_GB2312"/>
          <w:b w:val="0"/>
          <w:bCs w:val="0"/>
          <w:color w:val="auto"/>
          <w:sz w:val="32"/>
          <w:szCs w:val="32"/>
        </w:rPr>
        <w:t>（</w:t>
      </w:r>
      <w:r>
        <w:rPr>
          <w:rFonts w:hint="eastAsia" w:ascii="仿宋_GB2312" w:hAnsi="宋体" w:eastAsia="仿宋_GB2312" w:cs="宋体"/>
          <w:b w:val="0"/>
          <w:bCs w:val="0"/>
          <w:color w:val="auto"/>
          <w:sz w:val="32"/>
          <w:szCs w:val="32"/>
        </w:rPr>
        <w:t>网上提交资料要求：</w:t>
      </w:r>
      <w:r>
        <w:rPr>
          <w:rFonts w:hint="eastAsia" w:eastAsia="仿宋_GB2312"/>
          <w:sz w:val="32"/>
          <w:szCs w:val="32"/>
        </w:rPr>
        <w:t>打印件（加盖公章）彩色扫描上传</w:t>
      </w:r>
      <w:r>
        <w:rPr>
          <w:rFonts w:hint="eastAsia" w:eastAsia="仿宋_GB2312"/>
          <w:b w:val="0"/>
          <w:bCs w:val="0"/>
          <w:color w:val="auto"/>
          <w:sz w:val="32"/>
          <w:szCs w:val="32"/>
        </w:rPr>
        <w:t>）</w:t>
      </w:r>
      <w:r>
        <w:rPr>
          <w:rFonts w:hint="eastAsia" w:ascii="仿宋_GB2312" w:eastAsia="仿宋_GB2312"/>
          <w:sz w:val="32"/>
          <w:szCs w:val="32"/>
        </w:rPr>
        <w:t>；</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eastAsia="仿宋_GB2312"/>
          <w:sz w:val="32"/>
          <w:szCs w:val="32"/>
          <w:lang w:val="en-US" w:eastAsia="zh-CN"/>
        </w:rPr>
        <w:t>5</w:t>
      </w:r>
      <w:r>
        <w:rPr>
          <w:rFonts w:hint="eastAsia" w:eastAsia="仿宋_GB2312"/>
          <w:sz w:val="32"/>
          <w:szCs w:val="32"/>
        </w:rPr>
        <w:t>、</w:t>
      </w:r>
      <w:r>
        <w:rPr>
          <w:rFonts w:hint="eastAsia" w:ascii="仿宋_GB2312" w:eastAsia="仿宋_GB2312"/>
          <w:sz w:val="32"/>
          <w:szCs w:val="32"/>
          <w:lang w:val="en-US" w:eastAsia="zh-CN"/>
        </w:rPr>
        <w:t>在相关榜单内的情况说明</w:t>
      </w:r>
      <w:r>
        <w:rPr>
          <w:rFonts w:hint="eastAsia" w:eastAsia="仿宋_GB2312"/>
          <w:b w:val="0"/>
          <w:bCs w:val="0"/>
          <w:color w:val="auto"/>
          <w:sz w:val="32"/>
          <w:szCs w:val="32"/>
        </w:rPr>
        <w:t>（</w:t>
      </w:r>
      <w:r>
        <w:rPr>
          <w:rFonts w:hint="eastAsia" w:ascii="仿宋_GB2312" w:hAnsi="宋体" w:eastAsia="仿宋_GB2312" w:cs="宋体"/>
          <w:b w:val="0"/>
          <w:bCs w:val="0"/>
          <w:color w:val="auto"/>
          <w:sz w:val="32"/>
          <w:szCs w:val="32"/>
        </w:rPr>
        <w:t>网上提交资料要求：</w:t>
      </w:r>
      <w:r>
        <w:rPr>
          <w:rFonts w:hint="eastAsia" w:eastAsia="仿宋_GB2312"/>
          <w:sz w:val="32"/>
          <w:szCs w:val="32"/>
        </w:rPr>
        <w:t>打印件（加盖公章）彩色扫描上传</w:t>
      </w:r>
      <w:r>
        <w:rPr>
          <w:rFonts w:hint="eastAsia" w:eastAsia="仿宋_GB2312"/>
          <w:b w:val="0"/>
          <w:bCs w:val="0"/>
          <w:color w:val="auto"/>
          <w:sz w:val="32"/>
          <w:szCs w:val="32"/>
        </w:rPr>
        <w:t>）</w:t>
      </w:r>
      <w:r>
        <w:rPr>
          <w:rFonts w:hint="eastAsia" w:eastAsia="仿宋_GB2312"/>
          <w:b w:val="0"/>
          <w:bCs w:val="0"/>
          <w:color w:val="auto"/>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color w:val="auto"/>
          <w:sz w:val="32"/>
          <w:szCs w:val="32"/>
        </w:rPr>
      </w:pPr>
      <w:r>
        <w:rPr>
          <w:rFonts w:hint="eastAsia" w:eastAsia="仿宋_GB2312"/>
          <w:b w:val="0"/>
          <w:bCs w:val="0"/>
          <w:color w:val="auto"/>
          <w:sz w:val="32"/>
          <w:szCs w:val="32"/>
        </w:rPr>
        <w:t>（</w:t>
      </w:r>
      <w:r>
        <w:rPr>
          <w:rFonts w:hint="eastAsia" w:eastAsia="仿宋_GB2312"/>
          <w:b w:val="0"/>
          <w:bCs w:val="0"/>
          <w:color w:val="auto"/>
          <w:sz w:val="32"/>
          <w:szCs w:val="32"/>
          <w:lang w:eastAsia="zh-CN"/>
        </w:rPr>
        <w:t>六</w:t>
      </w:r>
      <w:r>
        <w:rPr>
          <w:rFonts w:hint="eastAsia" w:ascii="仿宋_GB2312" w:hAnsi="宋体" w:eastAsia="仿宋_GB2312" w:cs="宋体"/>
          <w:b w:val="0"/>
          <w:bCs w:val="0"/>
          <w:color w:val="auto"/>
          <w:sz w:val="32"/>
          <w:szCs w:val="32"/>
        </w:rPr>
        <w:t>）申请三（</w:t>
      </w:r>
      <w:r>
        <w:rPr>
          <w:rFonts w:hint="eastAsia" w:ascii="仿宋_GB2312" w:hAnsi="宋体" w:eastAsia="仿宋_GB2312" w:cs="宋体"/>
          <w:b w:val="0"/>
          <w:bCs w:val="0"/>
          <w:color w:val="auto"/>
          <w:sz w:val="32"/>
          <w:szCs w:val="32"/>
          <w:lang w:eastAsia="zh-CN"/>
        </w:rPr>
        <w:t>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加快高端</w:t>
      </w:r>
      <w:r>
        <w:rPr>
          <w:rFonts w:hint="eastAsia" w:ascii="仿宋_GB2312" w:hAnsi="仿宋_GB2312" w:eastAsia="仿宋_GB2312" w:cs="仿宋_GB2312"/>
          <w:b w:val="0"/>
          <w:bCs w:val="0"/>
          <w:color w:val="auto"/>
          <w:sz w:val="32"/>
          <w:szCs w:val="32"/>
        </w:rPr>
        <w:t>品牌</w:t>
      </w:r>
      <w:r>
        <w:rPr>
          <w:rFonts w:hint="eastAsia" w:ascii="仿宋_GB2312" w:hAnsi="仿宋_GB2312" w:eastAsia="仿宋_GB2312" w:cs="仿宋_GB2312"/>
          <w:b w:val="0"/>
          <w:bCs w:val="0"/>
          <w:color w:val="auto"/>
          <w:sz w:val="32"/>
          <w:szCs w:val="32"/>
          <w:lang w:eastAsia="zh-CN"/>
        </w:rPr>
        <w:t>首店</w:t>
      </w:r>
      <w:r>
        <w:rPr>
          <w:rFonts w:hint="eastAsia" w:ascii="仿宋_GB2312" w:hAnsi="仿宋_GB2312" w:eastAsia="仿宋_GB2312" w:cs="仿宋_GB2312"/>
          <w:b w:val="0"/>
          <w:bCs w:val="0"/>
          <w:color w:val="auto"/>
          <w:sz w:val="32"/>
          <w:szCs w:val="32"/>
        </w:rPr>
        <w:t>引进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w:t>
      </w:r>
      <w:r>
        <w:rPr>
          <w:rFonts w:hint="eastAsia" w:eastAsia="仿宋_GB2312"/>
          <w:b w:val="0"/>
          <w:bCs w:val="0"/>
          <w:color w:val="auto"/>
          <w:sz w:val="32"/>
          <w:szCs w:val="32"/>
          <w:lang w:val="en-US" w:eastAsia="zh-CN"/>
        </w:rPr>
        <w:t>2</w:t>
      </w:r>
      <w:r>
        <w:rPr>
          <w:rFonts w:hint="eastAsia" w:eastAsia="仿宋_GB2312"/>
          <w:b w:val="0"/>
          <w:bCs w:val="0"/>
          <w:color w:val="auto"/>
          <w:sz w:val="32"/>
          <w:szCs w:val="32"/>
        </w:rPr>
        <w:t>小点</w:t>
      </w:r>
      <w:r>
        <w:rPr>
          <w:rFonts w:hint="eastAsia" w:eastAsia="仿宋_GB2312"/>
          <w:b w:val="0"/>
          <w:bCs w:val="0"/>
          <w:color w:val="auto"/>
          <w:sz w:val="32"/>
          <w:szCs w:val="32"/>
          <w:lang w:eastAsia="zh-CN"/>
        </w:rPr>
        <w:t>项目</w:t>
      </w:r>
      <w:r>
        <w:rPr>
          <w:rFonts w:hint="eastAsia" w:eastAsia="仿宋_GB2312"/>
          <w:b w:val="0"/>
          <w:bCs w:val="0"/>
          <w:color w:val="auto"/>
          <w:sz w:val="32"/>
          <w:szCs w:val="32"/>
          <w:lang w:val="en-US" w:eastAsia="zh-CN"/>
        </w:rPr>
        <w:t>的企业需提供</w:t>
      </w:r>
      <w:r>
        <w:rPr>
          <w:rFonts w:hint="eastAsia" w:eastAsia="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eastAsia="仿宋_GB2312"/>
          <w:b w:val="0"/>
          <w:bCs w:val="0"/>
          <w:color w:val="auto"/>
          <w:sz w:val="32"/>
          <w:szCs w:val="32"/>
          <w:lang w:val="en-US" w:eastAsia="zh-CN"/>
        </w:rPr>
        <w:t>1、各品牌</w:t>
      </w:r>
      <w:r>
        <w:rPr>
          <w:rFonts w:hint="eastAsia" w:ascii="仿宋_GB2312" w:eastAsia="仿宋_GB2312"/>
          <w:sz w:val="32"/>
          <w:szCs w:val="32"/>
        </w:rPr>
        <w:t>门店</w:t>
      </w:r>
      <w:r>
        <w:rPr>
          <w:rFonts w:hint="eastAsia" w:eastAsia="仿宋_GB2312"/>
          <w:b w:val="0"/>
          <w:bCs w:val="0"/>
          <w:color w:val="auto"/>
          <w:sz w:val="32"/>
          <w:szCs w:val="32"/>
          <w:lang w:val="en-US" w:eastAsia="zh-CN"/>
        </w:rPr>
        <w:t>在商业综合体内的</w:t>
      </w:r>
      <w:r>
        <w:rPr>
          <w:rFonts w:hint="eastAsia" w:ascii="仿宋_GB2312" w:eastAsia="仿宋_GB2312"/>
          <w:sz w:val="32"/>
          <w:szCs w:val="32"/>
        </w:rPr>
        <w:t>门头照片</w:t>
      </w:r>
      <w:r>
        <w:rPr>
          <w:rFonts w:hint="eastAsia" w:ascii="仿宋_GB2312" w:eastAsia="仿宋_GB2312"/>
          <w:sz w:val="32"/>
          <w:szCs w:val="32"/>
          <w:lang w:eastAsia="zh-CN"/>
        </w:rPr>
        <w:t>（显示实际经营地所在大厦、楼层、经营场地实景等）</w:t>
      </w:r>
      <w:r>
        <w:rPr>
          <w:rFonts w:hint="eastAsia" w:eastAsia="仿宋_GB2312"/>
          <w:b w:val="0"/>
          <w:bCs w:val="0"/>
          <w:color w:val="auto"/>
          <w:sz w:val="32"/>
          <w:szCs w:val="32"/>
        </w:rPr>
        <w:t>（</w:t>
      </w:r>
      <w:r>
        <w:rPr>
          <w:rFonts w:hint="eastAsia" w:ascii="仿宋_GB2312" w:hAnsi="宋体" w:eastAsia="仿宋_GB2312" w:cs="宋体"/>
          <w:b w:val="0"/>
          <w:bCs w:val="0"/>
          <w:color w:val="auto"/>
          <w:sz w:val="32"/>
          <w:szCs w:val="32"/>
        </w:rPr>
        <w:t>网上提交资料要求：</w:t>
      </w:r>
      <w:r>
        <w:rPr>
          <w:rFonts w:hint="eastAsia" w:eastAsia="仿宋_GB2312"/>
          <w:sz w:val="32"/>
          <w:szCs w:val="32"/>
        </w:rPr>
        <w:t>打印件（加盖公章）彩色扫描上传</w:t>
      </w:r>
      <w:r>
        <w:rPr>
          <w:rFonts w:hint="eastAsia" w:eastAsia="仿宋_GB2312"/>
          <w:b w:val="0"/>
          <w:bCs w:val="0"/>
          <w:color w:val="auto"/>
          <w:sz w:val="32"/>
          <w:szCs w:val="32"/>
        </w:rPr>
        <w:t>）</w:t>
      </w:r>
      <w:r>
        <w:rPr>
          <w:rFonts w:hint="eastAsia" w:eastAsia="仿宋_GB2312"/>
          <w:b w:val="0"/>
          <w:bCs w:val="0"/>
          <w:color w:val="auto"/>
          <w:sz w:val="32"/>
          <w:szCs w:val="32"/>
          <w:lang w:eastAsia="zh-Hans"/>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b w:val="0"/>
          <w:bCs w:val="0"/>
          <w:color w:val="auto"/>
          <w:kern w:val="0"/>
          <w:sz w:val="32"/>
          <w:szCs w:val="32"/>
          <w:lang w:val="en-US" w:eastAsia="zh-CN"/>
        </w:rPr>
        <w:t>2</w:t>
      </w:r>
      <w:r>
        <w:rPr>
          <w:rFonts w:hint="eastAsia" w:eastAsia="宋体"/>
          <w:b w:val="0"/>
          <w:bCs w:val="0"/>
          <w:color w:val="auto"/>
          <w:kern w:val="0"/>
          <w:sz w:val="32"/>
          <w:szCs w:val="32"/>
          <w:lang w:val="en-US" w:eastAsia="zh-CN"/>
        </w:rPr>
        <w:t>、</w:t>
      </w:r>
      <w:r>
        <w:rPr>
          <w:rFonts w:hint="eastAsia" w:eastAsia="仿宋_GB2312"/>
          <w:b w:val="0"/>
          <w:bCs w:val="0"/>
          <w:color w:val="auto"/>
          <w:sz w:val="32"/>
          <w:szCs w:val="32"/>
          <w:lang w:val="en-US" w:eastAsia="zh-CN"/>
        </w:rPr>
        <w:t>运营商</w:t>
      </w:r>
      <w:r>
        <w:rPr>
          <w:rFonts w:hint="eastAsia" w:ascii="仿宋_GB2312" w:eastAsia="仿宋_GB2312"/>
          <w:sz w:val="32"/>
          <w:szCs w:val="32"/>
          <w:lang w:val="en-US" w:eastAsia="zh-CN"/>
        </w:rPr>
        <w:t>与</w:t>
      </w:r>
      <w:r>
        <w:rPr>
          <w:rFonts w:hint="eastAsia" w:eastAsia="仿宋_GB2312"/>
          <w:b w:val="0"/>
          <w:bCs w:val="0"/>
          <w:color w:val="auto"/>
          <w:sz w:val="32"/>
          <w:szCs w:val="32"/>
          <w:lang w:val="en-US" w:eastAsia="zh-CN"/>
        </w:rPr>
        <w:t>各</w:t>
      </w:r>
      <w:r>
        <w:rPr>
          <w:rFonts w:hint="eastAsia" w:ascii="仿宋_GB2312" w:eastAsia="仿宋_GB2312"/>
          <w:sz w:val="32"/>
          <w:szCs w:val="32"/>
          <w:lang w:val="en-US" w:eastAsia="zh-CN"/>
        </w:rPr>
        <w:t>品牌方签署的入驻协议（网上提交资料要求：</w:t>
      </w:r>
      <w:r>
        <w:rPr>
          <w:rFonts w:eastAsia="仿宋_GB2312"/>
          <w:sz w:val="32"/>
          <w:szCs w:val="32"/>
        </w:rPr>
        <w:t>原件</w:t>
      </w:r>
      <w:r>
        <w:rPr>
          <w:rFonts w:hint="eastAsia" w:ascii="仿宋_GB2312" w:hAnsi="宋体" w:eastAsia="仿宋_GB2312" w:cs="宋体"/>
          <w:sz w:val="32"/>
          <w:szCs w:val="32"/>
        </w:rPr>
        <w:t>彩色</w:t>
      </w:r>
      <w:r>
        <w:rPr>
          <w:rFonts w:hint="eastAsia" w:eastAsia="仿宋_GB2312"/>
          <w:sz w:val="32"/>
          <w:szCs w:val="32"/>
        </w:rPr>
        <w:t>扫描上传</w:t>
      </w:r>
      <w:r>
        <w:rPr>
          <w:rFonts w:hint="eastAsia" w:ascii="仿宋_GB2312" w:eastAsia="仿宋_GB2312"/>
          <w:sz w:val="32"/>
          <w:szCs w:val="32"/>
          <w:lang w:val="en-US" w:eastAsia="zh-CN"/>
        </w:rPr>
        <w:t>）</w:t>
      </w:r>
      <w:r>
        <w:rPr>
          <w:rFonts w:hint="eastAsia" w:ascii="仿宋_GB2312" w:eastAsia="仿宋_GB2312"/>
          <w:sz w:val="32"/>
          <w:szCs w:val="32"/>
          <w:lang w:val="en-US" w:eastAsia="zh-Hans"/>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Hans"/>
        </w:rPr>
      </w:pPr>
      <w:r>
        <w:rPr>
          <w:rFonts w:hint="eastAsia" w:eastAsia="仿宋_GB2312"/>
          <w:sz w:val="32"/>
          <w:szCs w:val="32"/>
          <w:lang w:val="en-US" w:eastAsia="zh-CN"/>
        </w:rPr>
        <w:t>3</w:t>
      </w:r>
      <w:r>
        <w:rPr>
          <w:rFonts w:hint="eastAsia" w:eastAsia="仿宋_GB2312"/>
          <w:sz w:val="32"/>
          <w:szCs w:val="32"/>
        </w:rPr>
        <w:t>、</w:t>
      </w:r>
      <w:r>
        <w:rPr>
          <w:rFonts w:hint="eastAsia" w:eastAsia="仿宋_GB2312"/>
          <w:sz w:val="32"/>
          <w:szCs w:val="32"/>
          <w:lang w:eastAsia="zh-CN"/>
        </w:rPr>
        <w:t>运营商</w:t>
      </w:r>
      <w:r>
        <w:rPr>
          <w:rFonts w:hint="eastAsia" w:eastAsia="仿宋_GB2312"/>
          <w:sz w:val="32"/>
          <w:szCs w:val="32"/>
        </w:rPr>
        <w:t>上一年度的调查单位基本情况表（</w:t>
      </w:r>
      <w:r>
        <w:rPr>
          <w:rFonts w:hint="eastAsia" w:ascii="仿宋_GB2312" w:hAnsi="宋体" w:eastAsia="仿宋_GB2312" w:cs="宋体"/>
          <w:sz w:val="32"/>
          <w:szCs w:val="32"/>
        </w:rPr>
        <w:t>网上提交资料要求：</w:t>
      </w:r>
      <w:r>
        <w:rPr>
          <w:rFonts w:hint="eastAsia" w:eastAsia="仿宋_GB2312"/>
          <w:sz w:val="32"/>
          <w:szCs w:val="32"/>
        </w:rPr>
        <w:t>统计联网直报平台下载电子版打印（加盖公章）彩色扫描上传）</w:t>
      </w:r>
      <w:r>
        <w:rPr>
          <w:rFonts w:hint="eastAsia" w:eastAsia="仿宋_GB2312"/>
          <w:sz w:val="32"/>
          <w:szCs w:val="32"/>
          <w:lang w:eastAsia="zh-Hans"/>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eastAsia="仿宋_GB2312"/>
          <w:sz w:val="32"/>
          <w:szCs w:val="32"/>
          <w:lang w:val="en-US" w:eastAsia="zh-CN"/>
        </w:rPr>
        <w:t>4</w:t>
      </w:r>
      <w:r>
        <w:rPr>
          <w:rFonts w:hint="eastAsia" w:eastAsia="仿宋_GB2312"/>
          <w:sz w:val="32"/>
          <w:szCs w:val="32"/>
        </w:rPr>
        <w:t>、</w:t>
      </w:r>
      <w:r>
        <w:rPr>
          <w:rFonts w:hint="eastAsia" w:eastAsia="仿宋_GB2312"/>
          <w:sz w:val="32"/>
          <w:szCs w:val="32"/>
          <w:lang w:eastAsia="zh-CN"/>
        </w:rPr>
        <w:t>各品牌的</w:t>
      </w:r>
      <w:r>
        <w:rPr>
          <w:rFonts w:hint="eastAsia" w:eastAsia="仿宋_GB2312"/>
          <w:sz w:val="32"/>
          <w:szCs w:val="32"/>
        </w:rPr>
        <w:t>区域首店证明材料</w:t>
      </w:r>
      <w:r>
        <w:rPr>
          <w:rFonts w:hint="eastAsia" w:eastAsia="仿宋_GB2312"/>
          <w:sz w:val="32"/>
          <w:szCs w:val="32"/>
          <w:lang w:eastAsia="zh-CN"/>
        </w:rPr>
        <w:t>（包括开业照片、</w:t>
      </w:r>
      <w:r>
        <w:rPr>
          <w:rFonts w:hint="eastAsia" w:ascii="仿宋_GB2312" w:eastAsia="仿宋_GB2312"/>
          <w:sz w:val="32"/>
          <w:szCs w:val="32"/>
        </w:rPr>
        <w:t>门店开业副省级以上城市级媒体</w:t>
      </w:r>
      <w:r>
        <w:rPr>
          <w:rFonts w:hint="eastAsia" w:ascii="仿宋_GB2312" w:eastAsia="仿宋_GB2312"/>
          <w:sz w:val="32"/>
          <w:szCs w:val="32"/>
          <w:lang w:eastAsia="zh-CN"/>
        </w:rPr>
        <w:t>对首店级别</w:t>
      </w:r>
      <w:r>
        <w:rPr>
          <w:rFonts w:hint="eastAsia" w:ascii="仿宋_GB2312" w:eastAsia="仿宋_GB2312"/>
          <w:sz w:val="32"/>
          <w:szCs w:val="32"/>
        </w:rPr>
        <w:t>报道照片或网页截图</w:t>
      </w:r>
      <w:r>
        <w:rPr>
          <w:rFonts w:hint="eastAsia" w:ascii="仿宋_GB2312" w:eastAsia="仿宋_GB2312"/>
          <w:sz w:val="32"/>
          <w:szCs w:val="32"/>
          <w:lang w:eastAsia="zh-CN"/>
        </w:rPr>
        <w:t>、品牌方出具的区域首店证明材料等）</w:t>
      </w:r>
      <w:r>
        <w:rPr>
          <w:rFonts w:hint="eastAsia" w:eastAsia="仿宋_GB2312"/>
          <w:b w:val="0"/>
          <w:bCs w:val="0"/>
          <w:color w:val="auto"/>
          <w:sz w:val="32"/>
          <w:szCs w:val="32"/>
        </w:rPr>
        <w:t>（</w:t>
      </w:r>
      <w:r>
        <w:rPr>
          <w:rFonts w:hint="eastAsia" w:ascii="仿宋_GB2312" w:hAnsi="宋体" w:eastAsia="仿宋_GB2312" w:cs="宋体"/>
          <w:b w:val="0"/>
          <w:bCs w:val="0"/>
          <w:color w:val="auto"/>
          <w:sz w:val="32"/>
          <w:szCs w:val="32"/>
        </w:rPr>
        <w:t>网上提交资料要求：</w:t>
      </w:r>
      <w:r>
        <w:rPr>
          <w:rFonts w:hint="eastAsia" w:eastAsia="仿宋_GB2312"/>
          <w:sz w:val="32"/>
          <w:szCs w:val="32"/>
        </w:rPr>
        <w:t>打印件（加盖公章）彩色扫描上传</w:t>
      </w:r>
      <w:r>
        <w:rPr>
          <w:rFonts w:hint="eastAsia" w:eastAsia="仿宋_GB2312"/>
          <w:b w:val="0"/>
          <w:bCs w:val="0"/>
          <w:color w:val="auto"/>
          <w:sz w:val="32"/>
          <w:szCs w:val="32"/>
        </w:rPr>
        <w:t>）</w:t>
      </w:r>
      <w:r>
        <w:rPr>
          <w:rFonts w:hint="eastAsia" w:ascii="仿宋_GB2312" w:eastAsia="仿宋_GB2312"/>
          <w:sz w:val="32"/>
          <w:szCs w:val="32"/>
        </w:rPr>
        <w:t>；</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color w:val="auto"/>
          <w:sz w:val="32"/>
          <w:szCs w:val="32"/>
          <w:lang w:eastAsia="zh-CN"/>
        </w:rPr>
      </w:pP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eastAsia="zh-CN"/>
        </w:rPr>
        <w:t>各品牌</w:t>
      </w:r>
      <w:r>
        <w:rPr>
          <w:rFonts w:hint="eastAsia" w:ascii="仿宋_GB2312" w:eastAsia="仿宋_GB2312"/>
          <w:sz w:val="32"/>
          <w:szCs w:val="32"/>
          <w:lang w:val="en-US" w:eastAsia="zh-CN"/>
        </w:rPr>
        <w:t>在相关榜单内的情况说明</w:t>
      </w:r>
      <w:r>
        <w:rPr>
          <w:rFonts w:hint="eastAsia" w:eastAsia="仿宋_GB2312"/>
          <w:b w:val="0"/>
          <w:bCs w:val="0"/>
          <w:color w:val="auto"/>
          <w:sz w:val="32"/>
          <w:szCs w:val="32"/>
        </w:rPr>
        <w:t>（</w:t>
      </w:r>
      <w:r>
        <w:rPr>
          <w:rFonts w:hint="eastAsia" w:ascii="仿宋_GB2312" w:hAnsi="宋体" w:eastAsia="仿宋_GB2312" w:cs="宋体"/>
          <w:b w:val="0"/>
          <w:bCs w:val="0"/>
          <w:color w:val="auto"/>
          <w:sz w:val="32"/>
          <w:szCs w:val="32"/>
        </w:rPr>
        <w:t>网上提交资料要求：</w:t>
      </w:r>
      <w:r>
        <w:rPr>
          <w:rFonts w:hint="eastAsia" w:eastAsia="仿宋_GB2312"/>
          <w:sz w:val="32"/>
          <w:szCs w:val="32"/>
        </w:rPr>
        <w:t>打印件（加盖公章）彩色扫描上传</w:t>
      </w:r>
      <w:r>
        <w:rPr>
          <w:rFonts w:hint="eastAsia" w:eastAsia="仿宋_GB2312"/>
          <w:b w:val="0"/>
          <w:bCs w:val="0"/>
          <w:color w:val="auto"/>
          <w:sz w:val="32"/>
          <w:szCs w:val="32"/>
        </w:rPr>
        <w:t>）</w:t>
      </w:r>
      <w:r>
        <w:rPr>
          <w:rFonts w:hint="eastAsia" w:eastAsia="仿宋_GB2312"/>
          <w:b w:val="0"/>
          <w:bCs w:val="0"/>
          <w:color w:val="auto"/>
          <w:sz w:val="32"/>
          <w:szCs w:val="32"/>
          <w:lang w:eastAsia="zh-CN"/>
        </w:rPr>
        <w:t>。</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color w:val="auto"/>
          <w:sz w:val="32"/>
          <w:szCs w:val="32"/>
          <w:lang w:val="en-US" w:eastAsia="zh-CN"/>
        </w:rPr>
      </w:pPr>
      <w:r>
        <w:rPr>
          <w:rFonts w:hint="eastAsia"/>
          <w:b w:val="0"/>
          <w:bCs w:val="0"/>
          <w:color w:val="auto"/>
          <w:kern w:val="0"/>
          <w:sz w:val="32"/>
          <w:szCs w:val="32"/>
          <w:lang w:val="en-US" w:eastAsia="zh-CN"/>
        </w:rPr>
        <w:t>6</w:t>
      </w:r>
      <w:r>
        <w:rPr>
          <w:rFonts w:hint="eastAsia" w:eastAsia="宋体"/>
          <w:b w:val="0"/>
          <w:bCs w:val="0"/>
          <w:color w:val="auto"/>
          <w:kern w:val="0"/>
          <w:sz w:val="32"/>
          <w:szCs w:val="32"/>
          <w:lang w:val="en-US" w:eastAsia="zh-CN"/>
        </w:rPr>
        <w:t>、</w:t>
      </w:r>
      <w:r>
        <w:rPr>
          <w:rFonts w:hint="eastAsia" w:eastAsia="仿宋_GB2312"/>
          <w:b w:val="0"/>
          <w:bCs w:val="0"/>
          <w:color w:val="auto"/>
          <w:sz w:val="32"/>
          <w:szCs w:val="32"/>
          <w:lang w:val="en-US" w:eastAsia="zh-CN"/>
        </w:rPr>
        <w:t>申请奖励的各品牌门店明细表，</w:t>
      </w:r>
      <w:r>
        <w:rPr>
          <w:rFonts w:eastAsia="仿宋_GB2312"/>
          <w:b w:val="0"/>
          <w:bCs w:val="0"/>
          <w:color w:val="auto"/>
          <w:kern w:val="0"/>
          <w:sz w:val="32"/>
          <w:szCs w:val="32"/>
        </w:rPr>
        <w:t>其中须包括</w:t>
      </w:r>
      <w:r>
        <w:rPr>
          <w:rFonts w:hint="eastAsia" w:eastAsia="仿宋_GB2312"/>
          <w:b w:val="0"/>
          <w:bCs w:val="0"/>
          <w:color w:val="auto"/>
          <w:kern w:val="0"/>
          <w:sz w:val="32"/>
          <w:szCs w:val="32"/>
          <w:lang w:eastAsia="zh-CN"/>
        </w:rPr>
        <w:t>店铺名称、行业类型、营业执照号、开业时间、营业地址等（</w:t>
      </w:r>
      <w:r>
        <w:rPr>
          <w:rFonts w:hint="eastAsia" w:ascii="仿宋_GB2312" w:hAnsi="宋体" w:eastAsia="仿宋_GB2312" w:cs="宋体"/>
          <w:sz w:val="32"/>
          <w:szCs w:val="32"/>
        </w:rPr>
        <w:t>网上提交资料要求：</w:t>
      </w:r>
      <w:r>
        <w:rPr>
          <w:rFonts w:hint="eastAsia" w:eastAsia="仿宋_GB2312"/>
          <w:sz w:val="32"/>
          <w:szCs w:val="32"/>
        </w:rPr>
        <w:t>打印件（加盖公章）彩色扫描上传</w:t>
      </w:r>
      <w:r>
        <w:rPr>
          <w:rFonts w:hint="eastAsia" w:eastAsia="仿宋_GB2312"/>
          <w:b w:val="0"/>
          <w:bCs w:val="0"/>
          <w:color w:val="auto"/>
          <w:kern w:val="0"/>
          <w:sz w:val="32"/>
          <w:szCs w:val="32"/>
          <w:lang w:eastAsia="zh-CN"/>
        </w:rPr>
        <w:t>）。</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b w:val="0"/>
          <w:bCs w:val="0"/>
          <w:color w:val="auto"/>
          <w:sz w:val="32"/>
          <w:szCs w:val="32"/>
        </w:rPr>
      </w:pPr>
      <w:r>
        <w:rPr>
          <w:rFonts w:hint="eastAsia" w:eastAsia="仿宋_GB2312"/>
          <w:b w:val="0"/>
          <w:bCs w:val="0"/>
          <w:color w:val="auto"/>
          <w:sz w:val="32"/>
          <w:szCs w:val="32"/>
        </w:rPr>
        <w:t>（</w:t>
      </w:r>
      <w:r>
        <w:rPr>
          <w:rFonts w:hint="eastAsia"/>
          <w:b w:val="0"/>
          <w:bCs w:val="0"/>
          <w:color w:val="auto"/>
          <w:sz w:val="32"/>
          <w:szCs w:val="32"/>
          <w:lang w:eastAsia="zh-CN"/>
        </w:rPr>
        <w:t>七</w:t>
      </w:r>
      <w:r>
        <w:rPr>
          <w:rFonts w:hint="eastAsia" w:eastAsia="仿宋_GB2312"/>
          <w:b w:val="0"/>
          <w:bCs w:val="0"/>
          <w:color w:val="auto"/>
          <w:sz w:val="32"/>
          <w:szCs w:val="32"/>
        </w:rPr>
        <w:t>）其他与项目有关的说明材料。</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eastAsia="仿宋_GB2312"/>
          <w:b/>
          <w:bCs/>
          <w:sz w:val="32"/>
          <w:szCs w:val="32"/>
        </w:rPr>
      </w:pPr>
      <w:r>
        <w:rPr>
          <w:rFonts w:hint="eastAsia" w:ascii="仿宋_GB2312" w:eastAsia="仿宋_GB2312"/>
          <w:b/>
          <w:bCs/>
          <w:sz w:val="32"/>
          <w:szCs w:val="32"/>
        </w:rPr>
        <w:t>备注：上述项目无需提交纸质件。</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Times New Roman" w:hAnsi="Times New Roman" w:eastAsia="黑体" w:cs="Times New Roman"/>
          <w:b w:val="0"/>
          <w:bCs w:val="0"/>
          <w:color w:val="auto"/>
          <w:kern w:val="2"/>
          <w:sz w:val="32"/>
          <w:szCs w:val="32"/>
        </w:rPr>
      </w:pPr>
      <w:r>
        <w:rPr>
          <w:rFonts w:hint="eastAsia" w:ascii="Times New Roman" w:hAnsi="黑体" w:eastAsia="黑体" w:cs="Times New Roman"/>
          <w:b w:val="0"/>
          <w:bCs w:val="0"/>
          <w:color w:val="auto"/>
          <w:kern w:val="2"/>
          <w:sz w:val="32"/>
          <w:szCs w:val="32"/>
        </w:rPr>
        <w:t>七、时限要求</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黑体" w:eastAsia="黑体" w:cs="Times New Roman"/>
          <w:b w:val="0"/>
          <w:bCs w:val="0"/>
          <w:color w:val="auto"/>
          <w:kern w:val="2"/>
          <w:sz w:val="32"/>
          <w:szCs w:val="32"/>
        </w:rPr>
      </w:pPr>
      <w:r>
        <w:rPr>
          <w:rFonts w:hint="eastAsia" w:ascii="Times New Roman" w:eastAsia="仿宋_GB2312"/>
          <w:b w:val="0"/>
          <w:bCs w:val="0"/>
          <w:color w:val="auto"/>
          <w:sz w:val="32"/>
          <w:szCs w:val="32"/>
        </w:rPr>
        <w:t>区工业和信息化局每年安排</w:t>
      </w:r>
      <w:r>
        <w:rPr>
          <w:rFonts w:ascii="Times New Roman" w:hAnsi="Times New Roman" w:eastAsia="仿宋_GB2312" w:cs="Times New Roman"/>
          <w:b w:val="0"/>
          <w:bCs w:val="0"/>
          <w:color w:val="auto"/>
          <w:kern w:val="2"/>
          <w:sz w:val="32"/>
          <w:szCs w:val="32"/>
        </w:rPr>
        <w:t>1</w:t>
      </w:r>
      <w:r>
        <w:rPr>
          <w:rFonts w:hint="eastAsia" w:ascii="Times New Roman" w:hAnsi="Times New Roman" w:eastAsia="仿宋_GB2312" w:cs="Times New Roman"/>
          <w:b w:val="0"/>
          <w:bCs w:val="0"/>
          <w:color w:val="auto"/>
          <w:kern w:val="2"/>
          <w:sz w:val="32"/>
          <w:szCs w:val="32"/>
        </w:rPr>
        <w:t>-2次</w:t>
      </w:r>
      <w:r>
        <w:rPr>
          <w:rFonts w:hint="eastAsia" w:ascii="Times New Roman" w:eastAsia="仿宋_GB2312"/>
          <w:b w:val="0"/>
          <w:bCs w:val="0"/>
          <w:color w:val="auto"/>
          <w:sz w:val="32"/>
          <w:szCs w:val="32"/>
        </w:rPr>
        <w:t>集中受理企业申请（具体时间以发布的申报通知为准），资助计划下达</w:t>
      </w:r>
      <w:r>
        <w:rPr>
          <w:rFonts w:ascii="Times New Roman" w:eastAsia="仿宋_GB2312"/>
          <w:b w:val="0"/>
          <w:bCs w:val="0"/>
          <w:color w:val="auto"/>
          <w:sz w:val="32"/>
          <w:szCs w:val="32"/>
        </w:rPr>
        <w:t>1</w:t>
      </w:r>
      <w:r>
        <w:rPr>
          <w:rFonts w:hint="eastAsia" w:ascii="Times New Roman" w:eastAsia="仿宋_GB2312"/>
          <w:b w:val="0"/>
          <w:bCs w:val="0"/>
          <w:color w:val="auto"/>
          <w:sz w:val="32"/>
          <w:szCs w:val="32"/>
        </w:rPr>
        <w:t>个月内受资助单位须办理资金拨付手续，逾期不办理者视为自动放弃。</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Times New Roman" w:hAnsi="Times New Roman" w:eastAsia="黑体" w:cs="Times New Roman"/>
          <w:b w:val="0"/>
          <w:bCs w:val="0"/>
          <w:color w:val="auto"/>
          <w:kern w:val="2"/>
          <w:sz w:val="32"/>
          <w:szCs w:val="32"/>
        </w:rPr>
      </w:pPr>
      <w:r>
        <w:rPr>
          <w:rFonts w:hint="eastAsia" w:ascii="Times New Roman" w:hAnsi="黑体" w:eastAsia="黑体"/>
          <w:b w:val="0"/>
          <w:bCs w:val="0"/>
          <w:color w:val="auto"/>
          <w:sz w:val="32"/>
          <w:szCs w:val="32"/>
        </w:rPr>
        <w:t>八、其他事项</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kern w:val="2"/>
          <w:sz w:val="32"/>
          <w:szCs w:val="32"/>
        </w:rPr>
        <w:t>申请本项目资助的企业应保证其申报材料的完整性、</w:t>
      </w:r>
      <w:r>
        <w:rPr>
          <w:rFonts w:hint="eastAsia" w:ascii="Times New Roman" w:hAnsi="Times New Roman" w:eastAsia="仿宋_GB2312" w:cs="Times New Roman"/>
          <w:b w:val="0"/>
          <w:bCs w:val="0"/>
          <w:color w:val="auto"/>
          <w:sz w:val="32"/>
          <w:szCs w:val="32"/>
        </w:rPr>
        <w:t>真实性、</w:t>
      </w:r>
      <w:r>
        <w:rPr>
          <w:rFonts w:hint="eastAsia" w:ascii="Times New Roman" w:hAnsi="Times New Roman" w:eastAsia="仿宋_GB2312" w:cs="Times New Roman"/>
          <w:b w:val="0"/>
          <w:bCs w:val="0"/>
          <w:color w:val="auto"/>
          <w:kern w:val="2"/>
          <w:sz w:val="32"/>
          <w:szCs w:val="32"/>
        </w:rPr>
        <w:t>准确性</w:t>
      </w:r>
      <w:r>
        <w:rPr>
          <w:rFonts w:hint="eastAsia" w:ascii="Times New Roman" w:hAnsi="Times New Roman" w:eastAsia="仿宋_GB2312" w:cs="Times New Roman"/>
          <w:b w:val="0"/>
          <w:bCs w:val="0"/>
          <w:color w:val="auto"/>
          <w:sz w:val="32"/>
          <w:szCs w:val="32"/>
        </w:rPr>
        <w:t>及合法性</w:t>
      </w:r>
      <w:r>
        <w:rPr>
          <w:rFonts w:hint="eastAsia" w:ascii="Times New Roman" w:hAnsi="Times New Roman" w:eastAsia="仿宋_GB2312" w:cs="Times New Roman"/>
          <w:b w:val="0"/>
          <w:bCs w:val="0"/>
          <w:color w:val="auto"/>
          <w:kern w:val="2"/>
          <w:sz w:val="32"/>
          <w:szCs w:val="32"/>
        </w:rPr>
        <w:t>，</w:t>
      </w:r>
      <w:r>
        <w:rPr>
          <w:rFonts w:hint="eastAsia" w:ascii="Times New Roman" w:hAnsi="Times New Roman" w:eastAsia="仿宋_GB2312" w:cs="Times New Roman"/>
          <w:b w:val="0"/>
          <w:bCs w:val="0"/>
          <w:color w:val="auto"/>
          <w:sz w:val="32"/>
          <w:szCs w:val="32"/>
        </w:rPr>
        <w:t>并承担所提交的项目申报材料的相关法律责任，如有虚假或侵权等行为，该项目申请无效，如事后发现存在以上行为，本资金主管部门将保留依法追究其法律责任的权利。</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黑体" w:cs="Times New Roman"/>
          <w:b w:val="0"/>
          <w:bCs w:val="0"/>
          <w:color w:val="auto"/>
          <w:kern w:val="2"/>
          <w:sz w:val="32"/>
          <w:szCs w:val="32"/>
        </w:rPr>
      </w:pPr>
      <w:r>
        <w:rPr>
          <w:rFonts w:hint="eastAsia" w:ascii="Times New Roman" w:hAnsi="黑体" w:eastAsia="黑体" w:cs="Times New Roman"/>
          <w:b w:val="0"/>
          <w:bCs w:val="0"/>
          <w:color w:val="auto"/>
          <w:kern w:val="2"/>
          <w:sz w:val="32"/>
          <w:szCs w:val="32"/>
        </w:rPr>
        <w:t>九、附则</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eastAsia="仿宋_GB2312"/>
          <w:b w:val="0"/>
          <w:bCs w:val="0"/>
          <w:color w:val="auto"/>
          <w:sz w:val="32"/>
          <w:szCs w:val="32"/>
        </w:rPr>
      </w:pPr>
      <w:r>
        <w:rPr>
          <w:rFonts w:hint="eastAsia" w:ascii="Times New Roman" w:hAnsi="仿宋" w:eastAsia="仿宋" w:cs="Times New Roman"/>
          <w:b w:val="0"/>
          <w:bCs w:val="0"/>
          <w:color w:val="auto"/>
          <w:kern w:val="2"/>
          <w:sz w:val="32"/>
          <w:szCs w:val="32"/>
        </w:rPr>
        <w:t>本规程由南山区工业和信息化局负责解释，自发布之日起施行。</w:t>
      </w:r>
    </w:p>
    <w:p>
      <w:pPr>
        <w:rPr>
          <w:b w:val="0"/>
          <w:bCs w:val="0"/>
          <w:color w:val="auto"/>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NjlkODUzMWY1YzY0OWJlYzI3YTA0MDU4ODNkYTUifQ=="/>
  </w:docVars>
  <w:rsids>
    <w:rsidRoot w:val="00000000"/>
    <w:rsid w:val="035418C0"/>
    <w:rsid w:val="0EFC576A"/>
    <w:rsid w:val="0FB23BDE"/>
    <w:rsid w:val="1003717C"/>
    <w:rsid w:val="114D61D7"/>
    <w:rsid w:val="11EB20B1"/>
    <w:rsid w:val="28343F40"/>
    <w:rsid w:val="29932CBF"/>
    <w:rsid w:val="311A6915"/>
    <w:rsid w:val="37CA753C"/>
    <w:rsid w:val="3DFA149E"/>
    <w:rsid w:val="40F02EA3"/>
    <w:rsid w:val="43825446"/>
    <w:rsid w:val="460E5090"/>
    <w:rsid w:val="462003AC"/>
    <w:rsid w:val="4874418C"/>
    <w:rsid w:val="49AC4BC3"/>
    <w:rsid w:val="49C707A4"/>
    <w:rsid w:val="4C9A2375"/>
    <w:rsid w:val="4E9F796C"/>
    <w:rsid w:val="54901ABD"/>
    <w:rsid w:val="5795517B"/>
    <w:rsid w:val="60397D24"/>
    <w:rsid w:val="66ED594E"/>
    <w:rsid w:val="6F8840B2"/>
    <w:rsid w:val="6FE9B7CE"/>
    <w:rsid w:val="71673988"/>
    <w:rsid w:val="76E04D2C"/>
    <w:rsid w:val="7A5336BF"/>
    <w:rsid w:val="7AEF222F"/>
    <w:rsid w:val="7D9C40A0"/>
    <w:rsid w:val="BEF4DD44"/>
    <w:rsid w:val="D5B7D023"/>
    <w:rsid w:val="DEFFE6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line="360" w:lineRule="auto"/>
      <w:jc w:val="center"/>
      <w:outlineLvl w:val="0"/>
    </w:pPr>
    <w:rPr>
      <w:rFonts w:eastAsia="黑体"/>
      <w:kern w:val="44"/>
      <w:sz w:val="44"/>
      <w:szCs w:val="44"/>
      <w:lang w:val="zh-CN"/>
    </w:rPr>
  </w:style>
  <w:style w:type="paragraph" w:styleId="3">
    <w:name w:val="heading 3"/>
    <w:basedOn w:val="1"/>
    <w:next w:val="1"/>
    <w:link w:val="24"/>
    <w:unhideWhenUsed/>
    <w:qFormat/>
    <w:uiPriority w:val="0"/>
    <w:pPr>
      <w:keepNext/>
      <w:keepLines/>
      <w:outlineLvl w:val="2"/>
    </w:pPr>
    <w:rPr>
      <w:rFonts w:ascii="Calibri" w:hAnsi="Calibri" w:eastAsia="楷体_GB2312" w:cs="Times New Roman"/>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0"/>
    <w:pPr>
      <w:jc w:val="left"/>
    </w:pPr>
  </w:style>
  <w:style w:type="paragraph" w:styleId="5">
    <w:name w:val="Body Text"/>
    <w:basedOn w:val="1"/>
    <w:qFormat/>
    <w:uiPriority w:val="0"/>
    <w:rPr>
      <w:rFonts w:eastAsia="文星仿宋"/>
      <w:sz w:val="32"/>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unhideWhenUsed/>
    <w:qFormat/>
    <w:uiPriority w:val="99"/>
    <w:pPr>
      <w:widowControl w:val="0"/>
      <w:snapToGrid w:val="0"/>
    </w:pPr>
    <w:rPr>
      <w:rFonts w:ascii="Calibri" w:hAnsi="Calibri" w:eastAsia="宋体" w:cs="Times New Roman"/>
      <w:kern w:val="2"/>
      <w:sz w:val="18"/>
      <w:szCs w:val="24"/>
      <w:lang w:val="en-US" w:eastAsia="zh-CN" w:bidi="ar-SA"/>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3"/>
    <w:qFormat/>
    <w:uiPriority w:val="0"/>
    <w:rPr>
      <w:b/>
      <w:bCs/>
    </w:rPr>
  </w:style>
  <w:style w:type="paragraph" w:styleId="12">
    <w:name w:val="Body Text First Indent"/>
    <w:unhideWhenUsed/>
    <w:qFormat/>
    <w:uiPriority w:val="99"/>
    <w:pPr>
      <w:widowControl w:val="0"/>
      <w:spacing w:after="120"/>
      <w:ind w:firstLine="420" w:firstLineChars="100"/>
      <w:jc w:val="both"/>
    </w:pPr>
    <w:rPr>
      <w:rFonts w:ascii="Times New Roman" w:hAnsi="Times New Roman" w:eastAsia="仿宋_GB2312" w:cs="Times New Roman"/>
      <w:kern w:val="2"/>
      <w:sz w:val="32"/>
      <w:szCs w:val="24"/>
      <w:lang w:val="en-US" w:eastAsia="zh-CN" w:bidi="ar-SA"/>
    </w:rPr>
  </w:style>
  <w:style w:type="character" w:styleId="15">
    <w:name w:val="page number"/>
    <w:basedOn w:val="14"/>
    <w:qFormat/>
    <w:uiPriority w:val="0"/>
  </w:style>
  <w:style w:type="character" w:styleId="16">
    <w:name w:val="annotation reference"/>
    <w:basedOn w:val="14"/>
    <w:qFormat/>
    <w:uiPriority w:val="0"/>
    <w:rPr>
      <w:sz w:val="21"/>
      <w:szCs w:val="21"/>
    </w:rPr>
  </w:style>
  <w:style w:type="paragraph" w:customStyle="1" w:styleId="1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列出段落1"/>
    <w:basedOn w:val="1"/>
    <w:qFormat/>
    <w:uiPriority w:val="0"/>
    <w:pPr>
      <w:ind w:firstLine="420" w:firstLineChars="200"/>
    </w:p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批注框文本 Char"/>
    <w:basedOn w:val="14"/>
    <w:link w:val="6"/>
    <w:qFormat/>
    <w:uiPriority w:val="0"/>
    <w:rPr>
      <w:rFonts w:ascii="Times New Roman" w:hAnsi="Times New Roman" w:eastAsia="宋体" w:cs="Times New Roman"/>
      <w:kern w:val="2"/>
      <w:sz w:val="18"/>
      <w:szCs w:val="18"/>
    </w:rPr>
  </w:style>
  <w:style w:type="character" w:customStyle="1" w:styleId="21">
    <w:name w:val="页眉 Char"/>
    <w:basedOn w:val="14"/>
    <w:link w:val="8"/>
    <w:qFormat/>
    <w:uiPriority w:val="0"/>
    <w:rPr>
      <w:rFonts w:ascii="Times New Roman" w:hAnsi="Times New Roman" w:eastAsia="宋体" w:cs="Times New Roman"/>
      <w:kern w:val="2"/>
      <w:sz w:val="18"/>
      <w:szCs w:val="18"/>
    </w:rPr>
  </w:style>
  <w:style w:type="character" w:customStyle="1" w:styleId="22">
    <w:name w:val="批注文字 Char"/>
    <w:basedOn w:val="14"/>
    <w:link w:val="4"/>
    <w:qFormat/>
    <w:uiPriority w:val="0"/>
    <w:rPr>
      <w:rFonts w:ascii="Times New Roman" w:hAnsi="Times New Roman" w:eastAsia="宋体" w:cs="Times New Roman"/>
      <w:kern w:val="2"/>
      <w:sz w:val="21"/>
      <w:szCs w:val="24"/>
    </w:rPr>
  </w:style>
  <w:style w:type="character" w:customStyle="1" w:styleId="23">
    <w:name w:val="批注主题 Char"/>
    <w:basedOn w:val="22"/>
    <w:link w:val="11"/>
    <w:qFormat/>
    <w:uiPriority w:val="0"/>
    <w:rPr>
      <w:b/>
      <w:bCs/>
    </w:rPr>
  </w:style>
  <w:style w:type="character" w:customStyle="1" w:styleId="24">
    <w:name w:val="标题 3 Char"/>
    <w:link w:val="3"/>
    <w:qFormat/>
    <w:uiPriority w:val="0"/>
    <w:rPr>
      <w:rFonts w:ascii="Calibri" w:hAnsi="Calibri" w:eastAsia="楷体_GB2312" w:cs="Times New Roman"/>
    </w:rPr>
  </w:style>
  <w:style w:type="paragraph" w:customStyle="1" w:styleId="25">
    <w:name w:val="9金控 正文"/>
    <w:basedOn w:val="1"/>
    <w:qFormat/>
    <w:uiPriority w:val="0"/>
    <w:pPr>
      <w:spacing w:line="560" w:lineRule="exact"/>
      <w:ind w:firstLine="640" w:firstLineChars="200"/>
    </w:pPr>
    <w:rPr>
      <w:rFonts w:ascii="仿宋" w:hAnsi="仿宋" w:eastAsia="仿宋_GB2312" w:cs="Arial"/>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2572</Words>
  <Characters>2626</Characters>
  <Lines>63</Lines>
  <Paragraphs>17</Paragraphs>
  <TotalTime>14</TotalTime>
  <ScaleCrop>false</ScaleCrop>
  <LinksUpToDate>false</LinksUpToDate>
  <CharactersWithSpaces>2644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2018-11-28T11:40:00Z</dcterms:created>
  <dc:creator>Administrator</dc:creator>
  <cp:lastModifiedBy>区工业和信息化局帐户</cp:lastModifiedBy>
  <cp:lastPrinted>2019-11-09T10:58:00Z</cp:lastPrinted>
  <dcterms:modified xsi:type="dcterms:W3CDTF">2022-12-12T03:32:12Z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FCAC7637C1A145679E9AA284399A48BD</vt:lpwstr>
  </property>
</Properties>
</file>