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53391" w14:textId="77777777" w:rsidR="002342DB" w:rsidRDefault="00000000">
      <w:pPr>
        <w:spacing w:line="560" w:lineRule="exact"/>
        <w:jc w:val="center"/>
        <w:rPr>
          <w:rFonts w:ascii="方正小标宋简体" w:eastAsia="方正小标宋简体"/>
          <w:sz w:val="44"/>
          <w:szCs w:val="44"/>
        </w:rPr>
      </w:pPr>
      <w:r>
        <w:rPr>
          <w:rFonts w:ascii="方正小标宋简体" w:eastAsia="方正小标宋简体"/>
          <w:sz w:val="44"/>
          <w:szCs w:val="44"/>
        </w:rPr>
        <w:t>深圳市商务局</w:t>
      </w:r>
      <w:r>
        <w:rPr>
          <w:rFonts w:ascii="方正小标宋简体" w:eastAsia="方正小标宋简体" w:hint="eastAsia"/>
          <w:sz w:val="44"/>
          <w:szCs w:val="44"/>
        </w:rPr>
        <w:t>2023年瞪</w:t>
      </w:r>
      <w:proofErr w:type="gramStart"/>
      <w:r>
        <w:rPr>
          <w:rFonts w:ascii="方正小标宋简体" w:eastAsia="方正小标宋简体" w:hint="eastAsia"/>
          <w:sz w:val="44"/>
          <w:szCs w:val="44"/>
        </w:rPr>
        <w:t>羚</w:t>
      </w:r>
      <w:proofErr w:type="gramEnd"/>
      <w:r>
        <w:rPr>
          <w:rFonts w:ascii="方正小标宋简体" w:eastAsia="方正小标宋简体" w:hint="eastAsia"/>
          <w:sz w:val="44"/>
          <w:szCs w:val="44"/>
        </w:rPr>
        <w:t>品牌申报指引</w:t>
      </w:r>
    </w:p>
    <w:p w14:paraId="7E1830DE" w14:textId="77777777" w:rsidR="002342DB" w:rsidRDefault="002342DB">
      <w:pPr>
        <w:spacing w:line="560" w:lineRule="exact"/>
        <w:ind w:firstLineChars="200" w:firstLine="640"/>
        <w:jc w:val="left"/>
        <w:rPr>
          <w:rFonts w:ascii="仿宋_GB2312" w:eastAsia="仿宋_GB2312"/>
          <w:sz w:val="32"/>
          <w:szCs w:val="32"/>
        </w:rPr>
      </w:pPr>
    </w:p>
    <w:p w14:paraId="0117A3C5" w14:textId="77777777" w:rsidR="002342DB" w:rsidRDefault="00000000">
      <w:pPr>
        <w:spacing w:line="560" w:lineRule="exact"/>
        <w:ind w:firstLineChars="200" w:firstLine="640"/>
        <w:rPr>
          <w:rFonts w:ascii="黑体" w:eastAsia="黑体" w:hAnsi="黑体"/>
          <w:sz w:val="32"/>
          <w:szCs w:val="32"/>
        </w:rPr>
      </w:pPr>
      <w:r>
        <w:rPr>
          <w:rFonts w:ascii="黑体" w:eastAsia="黑体" w:hAnsi="黑体" w:hint="eastAsia"/>
          <w:sz w:val="32"/>
          <w:szCs w:val="32"/>
        </w:rPr>
        <w:t>一、支持领域</w:t>
      </w:r>
    </w:p>
    <w:p w14:paraId="02F27E6F" w14:textId="77777777" w:rsidR="002342DB" w:rsidRDefault="00000000">
      <w:pPr>
        <w:tabs>
          <w:tab w:val="left" w:pos="5227"/>
        </w:tabs>
        <w:spacing w:line="560" w:lineRule="exact"/>
        <w:ind w:firstLine="630"/>
        <w:rPr>
          <w:rFonts w:ascii="仿宋_GB2312" w:eastAsia="仿宋_GB2312"/>
          <w:sz w:val="32"/>
          <w:szCs w:val="32"/>
        </w:rPr>
      </w:pPr>
      <w:r>
        <w:rPr>
          <w:rFonts w:ascii="仿宋_GB2312" w:eastAsia="仿宋_GB2312" w:hAnsi="仿宋_GB2312" w:hint="eastAsia"/>
          <w:sz w:val="32"/>
          <w:szCs w:val="32"/>
        </w:rPr>
        <w:t>为加快落实“品牌瞪</w:t>
      </w:r>
      <w:proofErr w:type="gramStart"/>
      <w:r>
        <w:rPr>
          <w:rFonts w:ascii="仿宋_GB2312" w:eastAsia="仿宋_GB2312" w:hAnsi="仿宋_GB2312" w:hint="eastAsia"/>
          <w:sz w:val="32"/>
          <w:szCs w:val="32"/>
        </w:rPr>
        <w:t>羚</w:t>
      </w:r>
      <w:proofErr w:type="gramEnd"/>
      <w:r>
        <w:rPr>
          <w:rFonts w:ascii="仿宋_GB2312" w:eastAsia="仿宋_GB2312" w:hAnsi="仿宋_GB2312" w:hint="eastAsia"/>
          <w:sz w:val="32"/>
          <w:szCs w:val="32"/>
        </w:rPr>
        <w:t>计划”，扶持、培育一批深圳本土具备成长和发展潜力的消费品牌，进一步推动深圳国际消费中心城市建设，开展本认定。</w:t>
      </w:r>
    </w:p>
    <w:p w14:paraId="2BE90ED7" w14:textId="77777777" w:rsidR="002342DB" w:rsidRDefault="00000000">
      <w:pPr>
        <w:pStyle w:val="0"/>
        <w:snapToGrid w:val="0"/>
        <w:spacing w:line="560" w:lineRule="exact"/>
        <w:ind w:firstLineChars="200" w:firstLine="640"/>
        <w:contextualSpacing/>
        <w:rPr>
          <w:rFonts w:ascii="仿宋_GB2312" w:eastAsia="仿宋_GB2312" w:hAnsi="仿宋_GB2312"/>
          <w:sz w:val="32"/>
          <w:szCs w:val="32"/>
        </w:rPr>
      </w:pPr>
      <w:r>
        <w:rPr>
          <w:rFonts w:ascii="仿宋_GB2312" w:eastAsia="仿宋_GB2312" w:hAnsi="仿宋_GB2312" w:hint="eastAsia"/>
          <w:sz w:val="32"/>
          <w:szCs w:val="32"/>
        </w:rPr>
        <w:t>瞪</w:t>
      </w:r>
      <w:proofErr w:type="gramStart"/>
      <w:r>
        <w:rPr>
          <w:rFonts w:ascii="仿宋_GB2312" w:eastAsia="仿宋_GB2312" w:hAnsi="仿宋_GB2312" w:hint="eastAsia"/>
          <w:sz w:val="32"/>
          <w:szCs w:val="32"/>
        </w:rPr>
        <w:t>羚</w:t>
      </w:r>
      <w:proofErr w:type="gramEnd"/>
      <w:r>
        <w:rPr>
          <w:rFonts w:ascii="仿宋_GB2312" w:eastAsia="仿宋_GB2312" w:hAnsi="仿宋_GB2312" w:hint="eastAsia"/>
          <w:sz w:val="32"/>
          <w:szCs w:val="32"/>
        </w:rPr>
        <w:t>品牌是指成功跨越初创期，具有较强品牌运营能力、市场影响力、管理能力和发展潜力的高成长性新兴消费品品牌。</w:t>
      </w:r>
    </w:p>
    <w:p w14:paraId="26EB1B05" w14:textId="77777777" w:rsidR="002342DB" w:rsidRDefault="00000000">
      <w:pPr>
        <w:spacing w:line="560" w:lineRule="exact"/>
        <w:ind w:firstLineChars="200" w:firstLine="640"/>
        <w:rPr>
          <w:rFonts w:ascii="黑体" w:eastAsia="黑体" w:hAnsi="黑体"/>
          <w:sz w:val="32"/>
          <w:szCs w:val="32"/>
        </w:rPr>
      </w:pPr>
      <w:r>
        <w:rPr>
          <w:rFonts w:ascii="黑体" w:eastAsia="黑体" w:hAnsi="黑体" w:hint="eastAsia"/>
          <w:sz w:val="32"/>
          <w:szCs w:val="32"/>
        </w:rPr>
        <w:t>二、设定依据</w:t>
      </w:r>
    </w:p>
    <w:p w14:paraId="24784FE5" w14:textId="77777777" w:rsidR="002342DB" w:rsidRDefault="00000000">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1.</w:t>
      </w:r>
      <w:r>
        <w:rPr>
          <w:rFonts w:ascii="仿宋_GB2312" w:eastAsia="仿宋_GB2312" w:hAnsi="仿宋_GB2312" w:hint="eastAsia"/>
          <w:sz w:val="32"/>
          <w:szCs w:val="32"/>
        </w:rPr>
        <w:t>《深圳市关于加快建设国际消费中心城市的若干措施》（深商务</w:t>
      </w:r>
      <w:proofErr w:type="gramStart"/>
      <w:r>
        <w:rPr>
          <w:rFonts w:ascii="仿宋_GB2312" w:eastAsia="仿宋_GB2312" w:hAnsi="仿宋_GB2312" w:hint="eastAsia"/>
          <w:sz w:val="32"/>
          <w:szCs w:val="32"/>
        </w:rPr>
        <w:t>规</w:t>
      </w:r>
      <w:proofErr w:type="gramEnd"/>
      <w:r>
        <w:rPr>
          <w:rFonts w:ascii="仿宋_GB2312" w:eastAsia="仿宋_GB2312" w:hAnsi="仿宋_GB2312" w:hint="eastAsia"/>
          <w:sz w:val="32"/>
          <w:szCs w:val="32"/>
        </w:rPr>
        <w:t>〔2022〕2号）</w:t>
      </w:r>
    </w:p>
    <w:p w14:paraId="369DC172" w14:textId="77777777" w:rsidR="002342DB" w:rsidRDefault="00000000">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2.《深圳市商务局〈关于加快建设国际消费中心城市的若干措施〉实施细则》（深商务</w:t>
      </w:r>
      <w:proofErr w:type="gramStart"/>
      <w:r>
        <w:rPr>
          <w:rFonts w:ascii="仿宋_GB2312" w:eastAsia="仿宋_GB2312" w:hAnsi="仿宋_GB2312" w:hint="eastAsia"/>
          <w:sz w:val="32"/>
          <w:szCs w:val="32"/>
        </w:rPr>
        <w:t>规</w:t>
      </w:r>
      <w:proofErr w:type="gramEnd"/>
      <w:r>
        <w:rPr>
          <w:rFonts w:ascii="仿宋_GB2312" w:eastAsia="仿宋_GB2312" w:hAnsi="仿宋_GB2312" w:hint="eastAsia"/>
          <w:sz w:val="32"/>
          <w:szCs w:val="32"/>
        </w:rPr>
        <w:t>〔2022〕4 号）</w:t>
      </w:r>
    </w:p>
    <w:p w14:paraId="5D130BEA" w14:textId="77777777" w:rsidR="002342DB" w:rsidRDefault="00000000">
      <w:pPr>
        <w:spacing w:line="560" w:lineRule="exact"/>
        <w:ind w:firstLine="630"/>
        <w:rPr>
          <w:rFonts w:ascii="仿宋_GB2312" w:eastAsia="仿宋_GB2312"/>
          <w:sz w:val="32"/>
          <w:szCs w:val="32"/>
        </w:rPr>
      </w:pPr>
      <w:r>
        <w:rPr>
          <w:rFonts w:ascii="仿宋_GB2312" w:eastAsia="仿宋_GB2312" w:hAnsi="仿宋_GB2312" w:hint="eastAsia"/>
          <w:sz w:val="32"/>
          <w:szCs w:val="32"/>
        </w:rPr>
        <w:t>3.《深圳市商务局瞪羚品牌认定办法（试行）》（深商务</w:t>
      </w:r>
      <w:proofErr w:type="gramStart"/>
      <w:r>
        <w:rPr>
          <w:rFonts w:ascii="仿宋_GB2312" w:eastAsia="仿宋_GB2312" w:hAnsi="仿宋_GB2312" w:hint="eastAsia"/>
          <w:sz w:val="32"/>
          <w:szCs w:val="32"/>
        </w:rPr>
        <w:t>规</w:t>
      </w:r>
      <w:proofErr w:type="gramEnd"/>
      <w:r>
        <w:rPr>
          <w:rFonts w:ascii="仿宋_GB2312" w:eastAsia="仿宋_GB2312" w:hAnsi="仿宋_GB2312" w:hint="eastAsia"/>
          <w:sz w:val="32"/>
          <w:szCs w:val="32"/>
        </w:rPr>
        <w:t>〔2022〕11号）</w:t>
      </w:r>
    </w:p>
    <w:p w14:paraId="3EBCFBE8" w14:textId="77777777" w:rsidR="002342DB" w:rsidRDefault="00000000">
      <w:pPr>
        <w:spacing w:line="560" w:lineRule="exact"/>
        <w:ind w:firstLine="630"/>
        <w:rPr>
          <w:rFonts w:ascii="黑体" w:eastAsia="黑体" w:hAnsi="黑体"/>
          <w:sz w:val="32"/>
          <w:szCs w:val="32"/>
        </w:rPr>
      </w:pPr>
      <w:r>
        <w:rPr>
          <w:rFonts w:ascii="黑体" w:eastAsia="黑体" w:hAnsi="黑体" w:hint="eastAsia"/>
          <w:sz w:val="32"/>
          <w:szCs w:val="32"/>
        </w:rPr>
        <w:t>三、认定方式和认定数量</w:t>
      </w:r>
    </w:p>
    <w:p w14:paraId="7318BC55" w14:textId="77777777" w:rsidR="002342DB" w:rsidRDefault="00000000">
      <w:pPr>
        <w:spacing w:line="560" w:lineRule="exact"/>
        <w:ind w:firstLine="630"/>
        <w:rPr>
          <w:rFonts w:ascii="楷体_GB2312" w:eastAsia="楷体_GB2312"/>
          <w:bCs/>
          <w:sz w:val="32"/>
          <w:szCs w:val="32"/>
        </w:rPr>
      </w:pPr>
      <w:r>
        <w:rPr>
          <w:rFonts w:ascii="楷体_GB2312" w:eastAsia="楷体_GB2312" w:hint="eastAsia"/>
          <w:bCs/>
          <w:sz w:val="32"/>
          <w:szCs w:val="32"/>
        </w:rPr>
        <w:t>（一）认定方式</w:t>
      </w:r>
    </w:p>
    <w:p w14:paraId="16FE0CE8" w14:textId="77777777" w:rsidR="002342DB" w:rsidRDefault="00000000">
      <w:pPr>
        <w:spacing w:line="560" w:lineRule="exact"/>
        <w:ind w:firstLine="640"/>
        <w:rPr>
          <w:rFonts w:ascii="仿宋_GB2312" w:eastAsia="仿宋_GB2312"/>
          <w:sz w:val="32"/>
          <w:szCs w:val="32"/>
        </w:rPr>
      </w:pPr>
      <w:r>
        <w:rPr>
          <w:rFonts w:ascii="仿宋_GB2312" w:eastAsia="仿宋_GB2312" w:hint="eastAsia"/>
          <w:sz w:val="32"/>
          <w:szCs w:val="32"/>
        </w:rPr>
        <w:t>按照“公开、公平、公正”的原则，鼓励符合条件的企业积极申报“瞪羚品牌”，企业根据自愿原则自主申报，经政府审核、认定、社会公示、发布。</w:t>
      </w:r>
    </w:p>
    <w:p w14:paraId="2B41D5DB" w14:textId="77777777" w:rsidR="002342DB" w:rsidRDefault="00000000">
      <w:pPr>
        <w:spacing w:line="56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（二）认定数量</w:t>
      </w:r>
    </w:p>
    <w:p w14:paraId="17B60788" w14:textId="77777777" w:rsidR="002342DB" w:rsidRDefault="00000000">
      <w:pPr>
        <w:pStyle w:val="Style1"/>
        <w:spacing w:line="560" w:lineRule="exact"/>
        <w:ind w:firstLine="640"/>
      </w:pPr>
      <w:r>
        <w:rPr>
          <w:rFonts w:ascii="仿宋_GB2312" w:hAnsi="仿宋_GB2312" w:cs="仿宋_GB2312" w:hint="eastAsia"/>
        </w:rPr>
        <w:t>每个领域认定品牌数量不超过当年总认定数量的</w:t>
      </w:r>
      <w:r>
        <w:rPr>
          <w:rFonts w:ascii="仿宋_GB2312" w:hAnsi="仿宋_GB2312" w:cs="仿宋_GB2312"/>
        </w:rPr>
        <w:t>20%</w:t>
      </w:r>
      <w:r>
        <w:rPr>
          <w:rFonts w:ascii="仿宋_GB2312" w:hAnsi="仿宋_GB2312" w:cs="仿宋_GB2312" w:hint="eastAsia"/>
        </w:rPr>
        <w:t>。</w:t>
      </w:r>
    </w:p>
    <w:p w14:paraId="3D4B9F22" w14:textId="77777777" w:rsidR="002342DB" w:rsidRDefault="00000000">
      <w:pPr>
        <w:spacing w:line="560" w:lineRule="exact"/>
        <w:ind w:firstLine="640"/>
        <w:rPr>
          <w:rFonts w:ascii="仿宋_GB2312" w:eastAsia="仿宋_GB2312"/>
          <w:sz w:val="32"/>
          <w:szCs w:val="32"/>
        </w:rPr>
      </w:pPr>
      <w:r>
        <w:rPr>
          <w:rFonts w:ascii="黑体" w:eastAsia="黑体" w:hAnsi="黑体" w:cs="黑体" w:hint="eastAsia"/>
          <w:sz w:val="32"/>
          <w:szCs w:val="32"/>
        </w:rPr>
        <w:t>四、申报条件</w:t>
      </w:r>
    </w:p>
    <w:p w14:paraId="1924B412" w14:textId="77777777" w:rsidR="002342DB" w:rsidRDefault="00000000">
      <w:pPr>
        <w:spacing w:line="560" w:lineRule="exact"/>
        <w:ind w:firstLine="640"/>
        <w:rPr>
          <w:rFonts w:ascii="仿宋_GB2312" w:eastAsia="仿宋_GB2312"/>
          <w:sz w:val="32"/>
          <w:szCs w:val="32"/>
        </w:rPr>
      </w:pPr>
      <w:r>
        <w:rPr>
          <w:rFonts w:ascii="仿宋_GB2312" w:eastAsia="仿宋_GB2312" w:hAnsi="仿宋_GB2312" w:hint="eastAsia"/>
          <w:sz w:val="32"/>
          <w:szCs w:val="32"/>
        </w:rPr>
        <w:lastRenderedPageBreak/>
        <w:t>申报“瞪羚品牌”的企业（以下简称申报企业）应当同时符合以下基本条件和专项条件。</w:t>
      </w:r>
    </w:p>
    <w:p w14:paraId="301CCC6A" w14:textId="77777777" w:rsidR="002342DB" w:rsidRDefault="00000000">
      <w:pPr>
        <w:spacing w:line="560" w:lineRule="exact"/>
        <w:ind w:firstLine="63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（一）基础条件如下：</w:t>
      </w:r>
    </w:p>
    <w:p w14:paraId="5BDAC8FC" w14:textId="77777777" w:rsidR="002342DB" w:rsidRDefault="00000000">
      <w:pPr>
        <w:spacing w:line="560" w:lineRule="exact"/>
        <w:ind w:firstLine="630"/>
        <w:rPr>
          <w:rFonts w:ascii="仿宋_GB2312" w:eastAsia="仿宋_GB2312" w:hAnsi="仿宋_GB2312"/>
          <w:sz w:val="32"/>
          <w:szCs w:val="32"/>
        </w:rPr>
      </w:pPr>
      <w:r>
        <w:rPr>
          <w:rFonts w:ascii="仿宋_GB2312" w:eastAsia="仿宋_GB2312" w:hAnsi="仿宋_GB2312" w:hint="eastAsia"/>
          <w:sz w:val="32"/>
          <w:szCs w:val="32"/>
        </w:rPr>
        <w:t>1.成立时间1</w:t>
      </w:r>
      <w:r>
        <w:rPr>
          <w:rFonts w:ascii="仿宋_GB2312" w:eastAsia="仿宋_GB2312" w:hAnsi="仿宋_GB2312"/>
          <w:sz w:val="32"/>
          <w:szCs w:val="32"/>
        </w:rPr>
        <w:t>0</w:t>
      </w:r>
      <w:r>
        <w:rPr>
          <w:rFonts w:ascii="仿宋_GB2312" w:eastAsia="仿宋_GB2312" w:hAnsi="仿宋_GB2312" w:hint="eastAsia"/>
          <w:sz w:val="32"/>
          <w:szCs w:val="32"/>
        </w:rPr>
        <w:t>年以内，在深圳市（含深</w:t>
      </w:r>
      <w:proofErr w:type="gramStart"/>
      <w:r>
        <w:rPr>
          <w:rFonts w:ascii="仿宋_GB2312" w:eastAsia="仿宋_GB2312" w:hAnsi="仿宋_GB2312" w:hint="eastAsia"/>
          <w:sz w:val="32"/>
          <w:szCs w:val="32"/>
        </w:rPr>
        <w:t>汕</w:t>
      </w:r>
      <w:proofErr w:type="gramEnd"/>
      <w:r>
        <w:rPr>
          <w:rFonts w:ascii="仿宋_GB2312" w:eastAsia="仿宋_GB2312" w:hAnsi="仿宋_GB2312" w:hint="eastAsia"/>
          <w:sz w:val="32"/>
          <w:szCs w:val="32"/>
        </w:rPr>
        <w:t>特别合作区，下同）内实际从事经营活动的独立法人，在“国家统计局联网直报平台”中按照《国民经济行业分类》（GB/T 4754-2017）属于“批发业（F51）、零售业（F52）和餐饮业（H62）”；</w:t>
      </w:r>
    </w:p>
    <w:p w14:paraId="735D5A83" w14:textId="77777777" w:rsidR="002342DB" w:rsidRDefault="00000000">
      <w:pPr>
        <w:spacing w:line="560" w:lineRule="exact"/>
        <w:ind w:firstLine="630"/>
        <w:rPr>
          <w:rFonts w:ascii="仿宋_GB2312" w:eastAsia="仿宋_GB2312" w:hAnsi="仿宋_GB2312"/>
          <w:sz w:val="32"/>
          <w:szCs w:val="32"/>
        </w:rPr>
      </w:pPr>
      <w:r>
        <w:rPr>
          <w:rFonts w:ascii="仿宋_GB2312" w:eastAsia="仿宋_GB2312" w:hAnsi="仿宋_GB2312" w:hint="eastAsia"/>
          <w:sz w:val="32"/>
          <w:szCs w:val="32"/>
        </w:rPr>
        <w:t>2.属于消费电子、时尚服饰、黄金珠宝、钟表眼镜、</w:t>
      </w:r>
      <w:proofErr w:type="gramStart"/>
      <w:r>
        <w:rPr>
          <w:rFonts w:ascii="仿宋_GB2312" w:eastAsia="仿宋_GB2312" w:hAnsi="仿宋_GB2312" w:hint="eastAsia"/>
          <w:sz w:val="32"/>
          <w:szCs w:val="32"/>
        </w:rPr>
        <w:t>美颜美</w:t>
      </w:r>
      <w:proofErr w:type="gramEnd"/>
      <w:r>
        <w:rPr>
          <w:rFonts w:ascii="仿宋_GB2312" w:eastAsia="仿宋_GB2312" w:hAnsi="仿宋_GB2312" w:hint="eastAsia"/>
          <w:sz w:val="32"/>
          <w:szCs w:val="32"/>
        </w:rPr>
        <w:t>妆、食品餐饮、家装家居、工艺美术、音像器材、汽车汽配、文化创意、体育旅游等领域的消费品企业，不包括品牌代理机构；</w:t>
      </w:r>
    </w:p>
    <w:p w14:paraId="5F66542A" w14:textId="77777777" w:rsidR="002342DB" w:rsidRDefault="00000000">
      <w:pPr>
        <w:spacing w:line="560" w:lineRule="exact"/>
        <w:ind w:firstLine="630"/>
        <w:rPr>
          <w:rFonts w:ascii="仿宋_GB2312" w:eastAsia="仿宋_GB2312" w:hAnsi="仿宋_GB2312"/>
          <w:sz w:val="32"/>
          <w:szCs w:val="32"/>
        </w:rPr>
      </w:pPr>
      <w:r>
        <w:rPr>
          <w:rFonts w:ascii="仿宋_GB2312" w:eastAsia="仿宋_GB2312" w:hAnsi="仿宋_GB2312" w:hint="eastAsia"/>
          <w:sz w:val="32"/>
          <w:szCs w:val="32"/>
        </w:rPr>
        <w:t>3.同一企业或同一企业集团只</w:t>
      </w:r>
      <w:r>
        <w:rPr>
          <w:rFonts w:ascii="仿宋_GB2312" w:eastAsia="仿宋_GB2312" w:hAnsi="仿宋_GB2312"/>
          <w:sz w:val="32"/>
          <w:szCs w:val="32"/>
        </w:rPr>
        <w:t>能申报一个品牌</w:t>
      </w:r>
      <w:r>
        <w:rPr>
          <w:rFonts w:ascii="仿宋_GB2312" w:eastAsia="仿宋_GB2312" w:hAnsi="仿宋_GB2312" w:hint="eastAsia"/>
          <w:sz w:val="32"/>
          <w:szCs w:val="32"/>
        </w:rPr>
        <w:t>，该品牌上一个完整年度的销售额/营业额不低于1000万元；</w:t>
      </w:r>
    </w:p>
    <w:p w14:paraId="73B7C3C5" w14:textId="77777777" w:rsidR="002342DB" w:rsidRDefault="00000000">
      <w:pPr>
        <w:spacing w:line="560" w:lineRule="exact"/>
        <w:ind w:firstLine="630"/>
        <w:rPr>
          <w:rFonts w:ascii="仿宋_GB2312" w:eastAsia="仿宋_GB2312" w:hAnsi="仿宋_GB2312"/>
          <w:sz w:val="32"/>
          <w:szCs w:val="32"/>
        </w:rPr>
      </w:pPr>
      <w:r>
        <w:rPr>
          <w:rFonts w:ascii="仿宋_GB2312" w:eastAsia="仿宋_GB2312" w:hAnsi="仿宋_GB2312" w:hint="eastAsia"/>
          <w:sz w:val="32"/>
          <w:szCs w:val="32"/>
        </w:rPr>
        <w:t>4.已取得所申报品牌的商标权，且不存在权</w:t>
      </w:r>
      <w:r>
        <w:rPr>
          <w:rFonts w:ascii="仿宋_GB2312" w:eastAsia="仿宋_GB2312" w:hAnsi="仿宋_GB2312"/>
          <w:sz w:val="32"/>
          <w:szCs w:val="32"/>
        </w:rPr>
        <w:t>属</w:t>
      </w:r>
      <w:r>
        <w:rPr>
          <w:rFonts w:ascii="仿宋_GB2312" w:eastAsia="仿宋_GB2312" w:hAnsi="仿宋_GB2312" w:hint="eastAsia"/>
          <w:sz w:val="32"/>
          <w:szCs w:val="32"/>
        </w:rPr>
        <w:t>争议；</w:t>
      </w:r>
    </w:p>
    <w:p w14:paraId="6BDE47B6" w14:textId="77777777" w:rsidR="002342DB" w:rsidRDefault="00000000">
      <w:pPr>
        <w:spacing w:line="560" w:lineRule="exact"/>
        <w:ind w:firstLine="630"/>
        <w:rPr>
          <w:rFonts w:ascii="仿宋_GB2312" w:eastAsia="仿宋_GB2312" w:hAnsi="仿宋_GB2312"/>
          <w:sz w:val="32"/>
          <w:szCs w:val="32"/>
        </w:rPr>
      </w:pPr>
      <w:r>
        <w:rPr>
          <w:rFonts w:ascii="仿宋_GB2312" w:eastAsia="仿宋_GB2312" w:hAnsi="仿宋_GB2312" w:hint="eastAsia"/>
          <w:sz w:val="32"/>
          <w:szCs w:val="32"/>
        </w:rPr>
        <w:t>5.未</w:t>
      </w:r>
      <w:r>
        <w:rPr>
          <w:rFonts w:ascii="仿宋_GB2312" w:eastAsia="仿宋_GB2312" w:hAnsi="仿宋_GB2312"/>
          <w:sz w:val="32"/>
          <w:szCs w:val="32"/>
        </w:rPr>
        <w:t>被国家、省、市有关部门列入严重失信主体名单</w:t>
      </w:r>
      <w:r>
        <w:rPr>
          <w:rFonts w:ascii="仿宋_GB2312" w:eastAsia="仿宋_GB2312" w:hAnsi="仿宋_GB2312" w:hint="eastAsia"/>
          <w:sz w:val="32"/>
          <w:szCs w:val="32"/>
        </w:rPr>
        <w:t>；</w:t>
      </w:r>
    </w:p>
    <w:p w14:paraId="497207BA" w14:textId="77777777" w:rsidR="002342DB" w:rsidRDefault="00000000">
      <w:pPr>
        <w:spacing w:line="560" w:lineRule="exact"/>
        <w:ind w:firstLine="630"/>
        <w:rPr>
          <w:rFonts w:ascii="仿宋_GB2312" w:eastAsia="仿宋_GB2312" w:hAnsi="仿宋_GB2312"/>
          <w:sz w:val="32"/>
          <w:szCs w:val="32"/>
        </w:rPr>
      </w:pPr>
      <w:r>
        <w:rPr>
          <w:rFonts w:ascii="仿宋_GB2312" w:eastAsia="仿宋_GB2312" w:hAnsi="仿宋_GB2312" w:hint="eastAsia"/>
          <w:sz w:val="32"/>
          <w:szCs w:val="32"/>
        </w:rPr>
        <w:t>6.对申报材料的真实性、合法性、完整性负责，应如实提供本单位信用状况，</w:t>
      </w:r>
      <w:proofErr w:type="gramStart"/>
      <w:r>
        <w:rPr>
          <w:rFonts w:ascii="仿宋_GB2312" w:eastAsia="仿宋_GB2312" w:hAnsi="仿宋_GB2312" w:hint="eastAsia"/>
          <w:sz w:val="32"/>
          <w:szCs w:val="32"/>
        </w:rPr>
        <w:t>作出</w:t>
      </w:r>
      <w:proofErr w:type="gramEnd"/>
      <w:r>
        <w:rPr>
          <w:rFonts w:ascii="仿宋_GB2312" w:eastAsia="仿宋_GB2312" w:hAnsi="仿宋_GB2312" w:hint="eastAsia"/>
          <w:sz w:val="32"/>
          <w:szCs w:val="32"/>
        </w:rPr>
        <w:t>承诺并依法承担违约责任。</w:t>
      </w:r>
    </w:p>
    <w:p w14:paraId="369F5917" w14:textId="77777777" w:rsidR="002342DB" w:rsidRDefault="00000000">
      <w:pPr>
        <w:pStyle w:val="0"/>
        <w:snapToGrid w:val="0"/>
        <w:spacing w:line="560" w:lineRule="exact"/>
        <w:ind w:firstLineChars="200" w:firstLine="640"/>
        <w:contextualSpacing/>
        <w:rPr>
          <w:rFonts w:ascii="楷体_GB2312" w:eastAsia="楷体_GB2312" w:hAnsi="楷体_GB2312" w:cs="楷体_GB2312"/>
          <w:sz w:val="32"/>
          <w:szCs w:val="32"/>
        </w:rPr>
      </w:pPr>
      <w:r>
        <w:rPr>
          <w:rFonts w:ascii="楷体_GB2312" w:eastAsia="楷体_GB2312" w:hAnsi="楷体_GB2312" w:cs="楷体_GB2312" w:hint="eastAsia"/>
          <w:sz w:val="32"/>
          <w:szCs w:val="32"/>
        </w:rPr>
        <w:t>（二）申报企业须具备一定的品牌运营能力、市场影响能力、管理能力和发展潜力，具体专项条件如下：</w:t>
      </w:r>
    </w:p>
    <w:p w14:paraId="1A299E20" w14:textId="77777777" w:rsidR="002342DB" w:rsidRDefault="00000000">
      <w:pPr>
        <w:spacing w:line="560" w:lineRule="exact"/>
        <w:ind w:firstLine="630"/>
        <w:rPr>
          <w:rFonts w:ascii="仿宋_GB2312" w:eastAsia="仿宋_GB2312" w:hAnsi="仿宋_GB2312"/>
          <w:sz w:val="32"/>
          <w:szCs w:val="32"/>
        </w:rPr>
      </w:pPr>
      <w:r>
        <w:rPr>
          <w:rFonts w:ascii="仿宋_GB2312" w:eastAsia="仿宋_GB2312" w:hAnsi="仿宋_GB2312" w:hint="eastAsia"/>
          <w:sz w:val="32"/>
          <w:szCs w:val="32"/>
        </w:rPr>
        <w:t>1.消费电子、黄金珠宝、汽车汽配领域企业上一个完整年度的营业收入需在5000万元以上，15亿元以下；时尚服饰、钟表眼镜、</w:t>
      </w:r>
      <w:proofErr w:type="gramStart"/>
      <w:r>
        <w:rPr>
          <w:rFonts w:ascii="仿宋_GB2312" w:eastAsia="仿宋_GB2312" w:hAnsi="仿宋_GB2312" w:hint="eastAsia"/>
          <w:sz w:val="32"/>
          <w:szCs w:val="32"/>
        </w:rPr>
        <w:t>美颜美</w:t>
      </w:r>
      <w:proofErr w:type="gramEnd"/>
      <w:r>
        <w:rPr>
          <w:rFonts w:ascii="仿宋_GB2312" w:eastAsia="仿宋_GB2312" w:hAnsi="仿宋_GB2312" w:hint="eastAsia"/>
          <w:sz w:val="32"/>
          <w:szCs w:val="32"/>
        </w:rPr>
        <w:t>妆、食品餐饮、家装家居、工艺美术、音像器材、文化创意、体育旅游</w:t>
      </w:r>
      <w:r>
        <w:rPr>
          <w:rFonts w:ascii="仿宋_GB2312" w:eastAsia="仿宋_GB2312" w:hAnsi="仿宋_GB2312" w:hint="eastAsia"/>
          <w:bCs/>
          <w:sz w:val="32"/>
          <w:szCs w:val="32"/>
        </w:rPr>
        <w:t>等</w:t>
      </w:r>
      <w:r>
        <w:rPr>
          <w:rFonts w:ascii="仿宋_GB2312" w:eastAsia="仿宋_GB2312" w:hAnsi="仿宋_GB2312" w:hint="eastAsia"/>
          <w:sz w:val="32"/>
          <w:szCs w:val="32"/>
        </w:rPr>
        <w:t>领域企业上一个完整年度的营业收入需在3000万元以上，10亿元以下；</w:t>
      </w:r>
    </w:p>
    <w:p w14:paraId="49A3F223" w14:textId="77777777" w:rsidR="002342DB" w:rsidRDefault="00000000">
      <w:pPr>
        <w:spacing w:line="560" w:lineRule="exact"/>
        <w:ind w:firstLine="630"/>
        <w:rPr>
          <w:rFonts w:ascii="仿宋_GB2312" w:eastAsia="仿宋_GB2312" w:hAnsi="仿宋_GB2312"/>
          <w:sz w:val="32"/>
          <w:szCs w:val="32"/>
        </w:rPr>
      </w:pPr>
      <w:r>
        <w:rPr>
          <w:rFonts w:ascii="仿宋_GB2312" w:eastAsia="仿宋_GB2312" w:hAnsi="仿宋_GB2312" w:hint="eastAsia"/>
          <w:sz w:val="32"/>
          <w:szCs w:val="32"/>
        </w:rPr>
        <w:lastRenderedPageBreak/>
        <w:t>2.持续经营三年或三年以上，近三个完整年度的营业收入复合增长率大于等于2</w:t>
      </w:r>
      <w:r>
        <w:rPr>
          <w:rFonts w:ascii="仿宋_GB2312" w:eastAsia="仿宋_GB2312" w:hAnsi="仿宋_GB2312"/>
          <w:sz w:val="32"/>
          <w:szCs w:val="32"/>
        </w:rPr>
        <w:t>0%</w:t>
      </w:r>
      <w:r>
        <w:rPr>
          <w:rFonts w:ascii="仿宋_GB2312" w:eastAsia="仿宋_GB2312" w:hAnsi="仿宋_GB2312" w:hint="eastAsia"/>
          <w:sz w:val="32"/>
          <w:szCs w:val="32"/>
        </w:rPr>
        <w:t>；</w:t>
      </w:r>
    </w:p>
    <w:p w14:paraId="318D119E" w14:textId="77777777" w:rsidR="002342DB" w:rsidRDefault="00000000">
      <w:pPr>
        <w:spacing w:line="560" w:lineRule="exact"/>
        <w:ind w:firstLine="630"/>
        <w:rPr>
          <w:rFonts w:ascii="仿宋_GB2312" w:eastAsia="仿宋_GB2312" w:hAnsi="仿宋_GB2312"/>
          <w:sz w:val="32"/>
          <w:szCs w:val="32"/>
        </w:rPr>
      </w:pPr>
      <w:r>
        <w:rPr>
          <w:rFonts w:ascii="仿宋_GB2312" w:eastAsia="仿宋_GB2312" w:hAnsi="仿宋_GB2312" w:hint="eastAsia"/>
          <w:sz w:val="32"/>
          <w:szCs w:val="32"/>
        </w:rPr>
        <w:t>3.尚未在境内外股票市场上市（新三板及各类非主板股权交易市场除外），且非上市公司控股或并购的企业。</w:t>
      </w:r>
    </w:p>
    <w:p w14:paraId="0BE99944" w14:textId="77777777" w:rsidR="002342DB" w:rsidRDefault="00000000">
      <w:pPr>
        <w:pStyle w:val="0"/>
        <w:snapToGrid w:val="0"/>
        <w:spacing w:line="560" w:lineRule="exact"/>
        <w:ind w:firstLineChars="200" w:firstLine="640"/>
        <w:contextualSpacing/>
        <w:rPr>
          <w:rFonts w:ascii="仿宋_GB2312" w:eastAsia="仿宋_GB2312" w:hAnsi="仿宋_GB2312"/>
          <w:sz w:val="32"/>
          <w:szCs w:val="32"/>
        </w:rPr>
      </w:pPr>
      <w:r>
        <w:rPr>
          <w:rFonts w:ascii="仿宋_GB2312" w:eastAsia="仿宋_GB2312" w:hAnsi="仿宋_GB2312" w:hint="eastAsia"/>
          <w:sz w:val="32"/>
          <w:szCs w:val="32"/>
        </w:rPr>
        <w:t>注：前款所称企业集团，是指在中华人民共和国境内依法登记，以资本为联结纽带、以母子公司为主体、以集团章程为共同行为规范，由母公司、子公司、参股公司及其他成员企业或机构共同组成的企业法人联合体。</w:t>
      </w:r>
    </w:p>
    <w:p w14:paraId="1BA98864" w14:textId="77777777" w:rsidR="002342DB" w:rsidRDefault="00000000">
      <w:pPr>
        <w:spacing w:line="560" w:lineRule="exact"/>
        <w:ind w:firstLine="645"/>
        <w:rPr>
          <w:rFonts w:ascii="黑体" w:eastAsia="黑体" w:hAnsi="黑体"/>
          <w:sz w:val="32"/>
          <w:szCs w:val="32"/>
        </w:rPr>
      </w:pPr>
      <w:r>
        <w:rPr>
          <w:rFonts w:ascii="黑体" w:eastAsia="黑体" w:hAnsi="黑体" w:cs="黑体" w:hint="eastAsia"/>
          <w:bCs/>
          <w:sz w:val="32"/>
          <w:szCs w:val="32"/>
        </w:rPr>
        <w:t>五、</w:t>
      </w:r>
      <w:r>
        <w:rPr>
          <w:rFonts w:ascii="黑体" w:eastAsia="黑体" w:hAnsi="黑体" w:hint="eastAsia"/>
          <w:sz w:val="32"/>
          <w:szCs w:val="32"/>
        </w:rPr>
        <w:t>申报材料</w:t>
      </w:r>
    </w:p>
    <w:p w14:paraId="51E23121" w14:textId="77777777" w:rsidR="002342DB" w:rsidRDefault="00000000">
      <w:pPr>
        <w:spacing w:line="560" w:lineRule="exact"/>
        <w:ind w:firstLine="645"/>
        <w:rPr>
          <w:rFonts w:ascii="仿宋_GB2312" w:eastAsia="仿宋_GB2312"/>
          <w:sz w:val="32"/>
          <w:szCs w:val="32"/>
        </w:rPr>
      </w:pPr>
      <w:r>
        <w:rPr>
          <w:rFonts w:ascii="仿宋_GB2312" w:eastAsia="仿宋_GB2312" w:hint="eastAsia"/>
          <w:sz w:val="32"/>
          <w:szCs w:val="32"/>
        </w:rPr>
        <w:t>1.《深圳市“瞪羚品牌”自评表》、《深圳市“瞪羚品牌”申报表》以及相关佐证材料；</w:t>
      </w:r>
    </w:p>
    <w:p w14:paraId="6D839FCB" w14:textId="77777777" w:rsidR="002342DB" w:rsidRDefault="00000000">
      <w:pPr>
        <w:spacing w:line="560" w:lineRule="exact"/>
        <w:ind w:firstLine="645"/>
        <w:rPr>
          <w:rFonts w:ascii="仿宋_GB2312" w:eastAsia="仿宋_GB2312"/>
          <w:sz w:val="32"/>
          <w:szCs w:val="32"/>
        </w:rPr>
      </w:pPr>
      <w:r>
        <w:rPr>
          <w:rFonts w:ascii="仿宋_GB2312" w:eastAsia="仿宋_GB2312" w:hint="eastAsia"/>
          <w:sz w:val="32"/>
          <w:szCs w:val="32"/>
        </w:rPr>
        <w:t>2.营业执照电子件；</w:t>
      </w:r>
    </w:p>
    <w:p w14:paraId="6D9622A8" w14:textId="77777777" w:rsidR="002342DB" w:rsidRDefault="00000000" w:rsidP="008A269F">
      <w:pPr>
        <w:wordWrap w:val="0"/>
        <w:spacing w:line="560" w:lineRule="exact"/>
        <w:ind w:firstLine="646"/>
        <w:rPr>
          <w:rFonts w:ascii="仿宋_GB2312" w:eastAsia="仿宋_GB2312"/>
          <w:sz w:val="32"/>
          <w:szCs w:val="32"/>
        </w:rPr>
      </w:pPr>
      <w:r>
        <w:rPr>
          <w:rFonts w:ascii="仿宋_GB2312" w:eastAsia="仿宋_GB2312" w:hint="eastAsia"/>
          <w:sz w:val="32"/>
          <w:szCs w:val="32"/>
        </w:rPr>
        <w:t>3.企业的信用信息报告（通过信用中国https://www.creditchina.gov.cn/，深圳</w:t>
      </w:r>
      <w:proofErr w:type="gramStart"/>
      <w:r>
        <w:rPr>
          <w:rFonts w:ascii="仿宋_GB2312" w:eastAsia="仿宋_GB2312" w:hint="eastAsia"/>
          <w:sz w:val="32"/>
          <w:szCs w:val="32"/>
        </w:rPr>
        <w:t>信用网</w:t>
      </w:r>
      <w:proofErr w:type="gramEnd"/>
      <w:r>
        <w:rPr>
          <w:rFonts w:ascii="仿宋_GB2312" w:eastAsia="仿宋_GB2312" w:hint="eastAsia"/>
          <w:sz w:val="32"/>
          <w:szCs w:val="32"/>
        </w:rPr>
        <w:t>https://www.szcredit.org.cn/两个网站查询下载）；</w:t>
      </w:r>
    </w:p>
    <w:p w14:paraId="33BC873C" w14:textId="77777777" w:rsidR="002342DB" w:rsidRDefault="00000000">
      <w:pPr>
        <w:spacing w:line="560" w:lineRule="exact"/>
        <w:ind w:firstLine="645"/>
        <w:rPr>
          <w:rFonts w:ascii="仿宋_GB2312" w:eastAsia="仿宋_GB2312"/>
          <w:sz w:val="32"/>
          <w:szCs w:val="32"/>
        </w:rPr>
      </w:pPr>
      <w:r>
        <w:rPr>
          <w:rFonts w:ascii="仿宋_GB2312" w:eastAsia="仿宋_GB2312" w:hint="eastAsia"/>
          <w:sz w:val="32"/>
          <w:szCs w:val="32"/>
        </w:rPr>
        <w:t>4.企业近三个完整年度的审计报告；</w:t>
      </w:r>
    </w:p>
    <w:p w14:paraId="629CDA8B" w14:textId="77777777" w:rsidR="002342DB" w:rsidRDefault="00000000">
      <w:pPr>
        <w:spacing w:line="560" w:lineRule="exact"/>
        <w:ind w:firstLine="645"/>
        <w:rPr>
          <w:rFonts w:ascii="仿宋_GB2312" w:eastAsia="仿宋_GB2312"/>
          <w:sz w:val="32"/>
          <w:szCs w:val="32"/>
        </w:rPr>
      </w:pPr>
      <w:r>
        <w:rPr>
          <w:rFonts w:ascii="仿宋_GB2312" w:eastAsia="仿宋_GB2312" w:hint="eastAsia"/>
          <w:sz w:val="32"/>
          <w:szCs w:val="32"/>
        </w:rPr>
        <w:t>5.所申报品牌上一个完整年度的销售额/营业额的佐证材料；</w:t>
      </w:r>
    </w:p>
    <w:p w14:paraId="3678E6DB" w14:textId="77777777" w:rsidR="002342DB" w:rsidRDefault="00000000">
      <w:pPr>
        <w:spacing w:line="560" w:lineRule="exact"/>
        <w:ind w:firstLine="645"/>
        <w:rPr>
          <w:rFonts w:ascii="仿宋_GB2312" w:eastAsia="仿宋_GB2312"/>
          <w:sz w:val="32"/>
          <w:szCs w:val="32"/>
        </w:rPr>
      </w:pPr>
      <w:r>
        <w:rPr>
          <w:rFonts w:ascii="仿宋_GB2312" w:eastAsia="仿宋_GB2312" w:hint="eastAsia"/>
          <w:sz w:val="32"/>
          <w:szCs w:val="32"/>
        </w:rPr>
        <w:t>6.申报企业认为有必要提供的其它补充材料。</w:t>
      </w:r>
    </w:p>
    <w:p w14:paraId="573D29A9" w14:textId="77777777" w:rsidR="002342DB"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以上材料均需加盖申报企业公章，多页的还需加盖骑缝公章；签字需正楷手写或签章；涉及外文的，需提供中文翻译件；一式两份，A4纸正反面打印/复印，非空白页（含封面）需连续编写页码，装订成册（胶装）。</w:t>
      </w:r>
    </w:p>
    <w:p w14:paraId="60742AE2" w14:textId="77777777" w:rsidR="002342DB" w:rsidRDefault="00000000">
      <w:pPr>
        <w:pStyle w:val="a0"/>
        <w:spacing w:line="560" w:lineRule="exact"/>
        <w:ind w:firstLineChars="200" w:firstLine="640"/>
        <w:rPr>
          <w:rFonts w:eastAsia="仿宋_GB2312"/>
        </w:rPr>
      </w:pPr>
      <w:r>
        <w:rPr>
          <w:rFonts w:ascii="仿宋_GB2312" w:eastAsia="仿宋_GB2312" w:hint="eastAsia"/>
          <w:b/>
          <w:bCs/>
          <w:szCs w:val="32"/>
        </w:rPr>
        <w:t>特别提醒：</w:t>
      </w:r>
      <w:r>
        <w:rPr>
          <w:rFonts w:ascii="仿宋_GB2312" w:eastAsia="仿宋_GB2312" w:hAnsi="仿宋_GB2312" w:hint="eastAsia"/>
          <w:b/>
          <w:bCs/>
          <w:szCs w:val="32"/>
        </w:rPr>
        <w:t>申报企业应对提交资料、数据、佐证材料的准确</w:t>
      </w:r>
      <w:r>
        <w:rPr>
          <w:rFonts w:ascii="仿宋_GB2312" w:eastAsia="仿宋_GB2312" w:hAnsi="仿宋_GB2312" w:hint="eastAsia"/>
          <w:b/>
          <w:bCs/>
          <w:szCs w:val="32"/>
        </w:rPr>
        <w:lastRenderedPageBreak/>
        <w:t>性、真实性负责。如有弄虚作假或者错报、瞒报行为，一经查实，取消相应资格和扶持政策，三年内不得再次申报。</w:t>
      </w:r>
    </w:p>
    <w:p w14:paraId="639E0EEB" w14:textId="77777777" w:rsidR="002342DB" w:rsidRDefault="00000000">
      <w:pPr>
        <w:spacing w:line="560" w:lineRule="exact"/>
        <w:ind w:firstLineChars="200" w:firstLine="640"/>
        <w:rPr>
          <w:rFonts w:ascii="仿宋_GB2312" w:eastAsia="仿宋_GB2312"/>
          <w:sz w:val="32"/>
          <w:szCs w:val="32"/>
        </w:rPr>
      </w:pPr>
      <w:r>
        <w:rPr>
          <w:rFonts w:ascii="黑体" w:eastAsia="黑体" w:hAnsi="黑体" w:cs="黑体" w:hint="eastAsia"/>
          <w:sz w:val="32"/>
          <w:szCs w:val="32"/>
        </w:rPr>
        <w:t>六、</w:t>
      </w:r>
      <w:r>
        <w:rPr>
          <w:rFonts w:ascii="黑体" w:eastAsia="黑体" w:hAnsi="黑体" w:hint="eastAsia"/>
          <w:sz w:val="32"/>
          <w:szCs w:val="32"/>
        </w:rPr>
        <w:t>申报表格</w:t>
      </w:r>
    </w:p>
    <w:p w14:paraId="41AF4003" w14:textId="77777777" w:rsidR="002342DB"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在</w:t>
      </w:r>
      <w:r>
        <w:rPr>
          <w:rFonts w:ascii="仿宋_GB2312" w:eastAsia="仿宋_GB2312" w:hAnsi="仿宋_GB2312" w:cs="仿宋_GB2312"/>
          <w:sz w:val="32"/>
          <w:szCs w:val="32"/>
        </w:rPr>
        <w:t>广东政务服务网</w:t>
      </w:r>
      <w:r>
        <w:rPr>
          <w:rFonts w:ascii="仿宋_GB2312" w:eastAsia="仿宋_GB2312" w:hAnsi="仿宋_GB2312" w:cs="仿宋_GB2312" w:hint="eastAsia"/>
          <w:sz w:val="32"/>
          <w:szCs w:val="32"/>
        </w:rPr>
        <w:t>（</w:t>
      </w:r>
      <w:r>
        <w:rPr>
          <w:rFonts w:ascii="仿宋_GB2312" w:eastAsia="仿宋_GB2312" w:hint="eastAsia"/>
          <w:sz w:val="32"/>
          <w:szCs w:val="32"/>
        </w:rPr>
        <w:t>网址：http://www.gdzwfw.gov.cn/</w:t>
      </w:r>
      <w:r>
        <w:rPr>
          <w:rFonts w:ascii="仿宋_GB2312" w:eastAsia="仿宋_GB2312" w:hAnsi="仿宋_GB2312" w:cs="仿宋_GB2312" w:hint="eastAsia"/>
          <w:sz w:val="32"/>
          <w:szCs w:val="32"/>
        </w:rPr>
        <w:t>）“瞪</w:t>
      </w:r>
      <w:proofErr w:type="gramStart"/>
      <w:r>
        <w:rPr>
          <w:rFonts w:ascii="仿宋_GB2312" w:eastAsia="仿宋_GB2312" w:hAnsi="仿宋_GB2312" w:cs="仿宋_GB2312" w:hint="eastAsia"/>
          <w:sz w:val="32"/>
          <w:szCs w:val="32"/>
        </w:rPr>
        <w:t>羚</w:t>
      </w:r>
      <w:proofErr w:type="gramEnd"/>
      <w:r>
        <w:rPr>
          <w:rFonts w:ascii="仿宋_GB2312" w:eastAsia="仿宋_GB2312" w:hAnsi="仿宋_GB2312" w:cs="仿宋_GB2312" w:hint="eastAsia"/>
          <w:sz w:val="32"/>
          <w:szCs w:val="32"/>
        </w:rPr>
        <w:t>品牌认定”办事指南页面下载</w:t>
      </w:r>
      <w:r>
        <w:rPr>
          <w:rFonts w:ascii="仿宋_GB2312" w:eastAsia="仿宋_GB2312" w:hint="eastAsia"/>
          <w:sz w:val="32"/>
          <w:szCs w:val="32"/>
        </w:rPr>
        <w:t>《深圳市“瞪羚品牌”自评表》、《深圳市“瞪羚品牌”申报表》</w:t>
      </w:r>
      <w:r>
        <w:rPr>
          <w:rFonts w:ascii="仿宋_GB2312" w:eastAsia="仿宋_GB2312" w:hAnsi="仿宋_GB2312" w:cs="仿宋_GB2312" w:hint="eastAsia"/>
          <w:sz w:val="32"/>
          <w:szCs w:val="32"/>
        </w:rPr>
        <w:t>模板填报。</w:t>
      </w:r>
    </w:p>
    <w:p w14:paraId="7B37897B" w14:textId="77777777" w:rsidR="002342DB" w:rsidRDefault="00000000">
      <w:pPr>
        <w:spacing w:line="56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七、申报方式</w:t>
      </w:r>
    </w:p>
    <w:p w14:paraId="1CA21E16" w14:textId="77777777" w:rsidR="002342DB"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登录广东政务服务网</w:t>
      </w:r>
      <w:r>
        <w:rPr>
          <w:rFonts w:ascii="仿宋_GB2312" w:eastAsia="仿宋_GB2312" w:hAnsi="仿宋_GB2312" w:cs="仿宋_GB2312" w:hint="eastAsia"/>
          <w:sz w:val="32"/>
          <w:szCs w:val="32"/>
        </w:rPr>
        <w:t>（</w:t>
      </w:r>
      <w:r>
        <w:rPr>
          <w:rFonts w:ascii="仿宋_GB2312" w:eastAsia="仿宋_GB2312" w:hint="eastAsia"/>
          <w:sz w:val="32"/>
          <w:szCs w:val="32"/>
        </w:rPr>
        <w:t>网址：http://www.gdzwfw.gov.cn/</w:t>
      </w:r>
      <w:r>
        <w:rPr>
          <w:rFonts w:ascii="仿宋_GB2312" w:eastAsia="仿宋_GB2312" w:hAnsi="仿宋_GB2312" w:cs="仿宋_GB2312" w:hint="eastAsia"/>
          <w:sz w:val="32"/>
          <w:szCs w:val="32"/>
        </w:rPr>
        <w:t>），点击“在线申办”，搜索“瞪</w:t>
      </w:r>
      <w:proofErr w:type="gramStart"/>
      <w:r>
        <w:rPr>
          <w:rFonts w:ascii="仿宋_GB2312" w:eastAsia="仿宋_GB2312" w:hAnsi="仿宋_GB2312" w:cs="仿宋_GB2312" w:hint="eastAsia"/>
          <w:sz w:val="32"/>
          <w:szCs w:val="32"/>
        </w:rPr>
        <w:t>羚</w:t>
      </w:r>
      <w:proofErr w:type="gramEnd"/>
      <w:r>
        <w:rPr>
          <w:rFonts w:ascii="仿宋_GB2312" w:eastAsia="仿宋_GB2312" w:hAnsi="仿宋_GB2312" w:cs="仿宋_GB2312" w:hint="eastAsia"/>
          <w:sz w:val="32"/>
          <w:szCs w:val="32"/>
        </w:rPr>
        <w:t>品牌认定”并选中，点击“开始填报”，在线填报数据及上传附件。</w:t>
      </w:r>
    </w:p>
    <w:p w14:paraId="1268E2C6" w14:textId="77777777" w:rsidR="002342DB" w:rsidRDefault="00000000">
      <w:pPr>
        <w:spacing w:line="560" w:lineRule="exact"/>
        <w:ind w:firstLineChars="200" w:firstLine="640"/>
        <w:rPr>
          <w:rFonts w:ascii="黑体" w:eastAsia="黑体" w:hAnsi="黑体"/>
          <w:sz w:val="32"/>
          <w:szCs w:val="32"/>
        </w:rPr>
      </w:pPr>
      <w:r>
        <w:rPr>
          <w:rFonts w:ascii="黑体" w:eastAsia="黑体" w:hAnsi="黑体" w:hint="eastAsia"/>
          <w:sz w:val="32"/>
          <w:szCs w:val="32"/>
        </w:rPr>
        <w:t>八、受理机关</w:t>
      </w:r>
    </w:p>
    <w:p w14:paraId="5CD082EB" w14:textId="77777777" w:rsidR="002342D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（一）受理机关：深圳市商务局</w:t>
      </w:r>
    </w:p>
    <w:p w14:paraId="463B6C07" w14:textId="77777777" w:rsidR="002342DB"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（二）受理时间：</w:t>
      </w:r>
    </w:p>
    <w:p w14:paraId="70AC2FA4" w14:textId="0260A172" w:rsidR="002342DB" w:rsidRDefault="00000000">
      <w:pPr>
        <w:spacing w:line="560" w:lineRule="exact"/>
        <w:ind w:firstLineChars="200" w:firstLine="640"/>
        <w:rPr>
          <w:rFonts w:ascii="仿宋_GB2312" w:eastAsia="仿宋_GB2312" w:hAnsi="宋体"/>
          <w:sz w:val="32"/>
          <w:szCs w:val="32"/>
        </w:rPr>
      </w:pPr>
      <w:r>
        <w:rPr>
          <w:rFonts w:ascii="仿宋_GB2312" w:eastAsia="仿宋_GB2312" w:hAnsi="仿宋_GB2312" w:cs="仿宋_GB2312" w:hint="eastAsia"/>
          <w:sz w:val="32"/>
          <w:szCs w:val="32"/>
        </w:rPr>
        <w:t>1.</w:t>
      </w:r>
      <w:r>
        <w:rPr>
          <w:rFonts w:ascii="Times New Roman" w:eastAsia="仿宋_GB2312" w:hAnsi="Times New Roman" w:hint="eastAsia"/>
          <w:sz w:val="32"/>
          <w:szCs w:val="32"/>
        </w:rPr>
        <w:t>网络填报时间：</w:t>
      </w:r>
      <w:r>
        <w:rPr>
          <w:rFonts w:ascii="仿宋_GB2312" w:eastAsia="仿宋_GB2312" w:hAnsi="宋体" w:hint="eastAsia"/>
          <w:sz w:val="32"/>
          <w:szCs w:val="32"/>
        </w:rPr>
        <w:t>2023年4月X日—2023年5月X日17:00;</w:t>
      </w:r>
    </w:p>
    <w:p w14:paraId="18ACA463" w14:textId="36354F4E" w:rsidR="002342DB"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2.材料提交时间：2023年4月X日—2023年5月X日17:30。</w:t>
      </w:r>
    </w:p>
    <w:p w14:paraId="322B1C8B" w14:textId="77777777" w:rsidR="002342DB"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申报企业在上述规定时间内在线填报、提交纸质材料，逾期不予受理（注：网络填报时间截止后系统将不再受理新申报）。</w:t>
      </w:r>
    </w:p>
    <w:p w14:paraId="3AF2CB46" w14:textId="77777777" w:rsidR="002342DB"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（三）受理地点：深圳市福田区福中三路市民中心B区市行政服务大厅西厅综合窗口。</w:t>
      </w:r>
    </w:p>
    <w:p w14:paraId="0F6D20E9" w14:textId="77777777" w:rsidR="002342DB"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（四）</w:t>
      </w:r>
      <w:r>
        <w:rPr>
          <w:rFonts w:ascii="仿宋_GB2312" w:eastAsia="仿宋_GB2312"/>
          <w:sz w:val="32"/>
          <w:szCs w:val="32"/>
        </w:rPr>
        <w:t>业务</w:t>
      </w:r>
      <w:r>
        <w:rPr>
          <w:rFonts w:ascii="仿宋_GB2312" w:eastAsia="仿宋_GB2312" w:hint="eastAsia"/>
          <w:sz w:val="32"/>
          <w:szCs w:val="32"/>
        </w:rPr>
        <w:t>咨询电话：0755-88102395，88101050（工作日上午9:00-12:00，下午2:00-6:00）。</w:t>
      </w:r>
    </w:p>
    <w:p w14:paraId="6894545F" w14:textId="77777777" w:rsidR="002342DB" w:rsidRDefault="00000000">
      <w:pPr>
        <w:spacing w:line="560" w:lineRule="exact"/>
        <w:ind w:firstLineChars="200" w:firstLine="640"/>
      </w:pPr>
      <w:r>
        <w:rPr>
          <w:rFonts w:ascii="仿宋_GB2312" w:eastAsia="仿宋_GB2312"/>
          <w:sz w:val="32"/>
          <w:szCs w:val="32"/>
        </w:rPr>
        <w:lastRenderedPageBreak/>
        <w:t>（五）技术支持</w:t>
      </w:r>
      <w:r>
        <w:rPr>
          <w:rFonts w:ascii="仿宋_GB2312" w:eastAsia="仿宋_GB2312" w:hint="eastAsia"/>
          <w:sz w:val="32"/>
          <w:szCs w:val="32"/>
        </w:rPr>
        <w:t>电话：0755-88102445（工作日上午9:00-12:00，下午2:00-6:00）。</w:t>
      </w:r>
    </w:p>
    <w:p w14:paraId="1D75B687" w14:textId="77777777" w:rsidR="002342DB" w:rsidRDefault="00000000">
      <w:pPr>
        <w:spacing w:line="560" w:lineRule="exact"/>
        <w:ind w:firstLineChars="200" w:firstLine="640"/>
        <w:rPr>
          <w:rFonts w:ascii="黑体" w:eastAsia="黑体" w:hAnsi="黑体"/>
          <w:sz w:val="32"/>
          <w:szCs w:val="32"/>
        </w:rPr>
      </w:pPr>
      <w:r>
        <w:rPr>
          <w:rFonts w:ascii="黑体" w:eastAsia="黑体" w:hAnsi="黑体" w:hint="eastAsia"/>
          <w:sz w:val="32"/>
          <w:szCs w:val="32"/>
        </w:rPr>
        <w:t>九、申报决定机关</w:t>
      </w:r>
    </w:p>
    <w:p w14:paraId="47E80FBE" w14:textId="77777777" w:rsidR="002342DB"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深圳市商务局</w:t>
      </w:r>
    </w:p>
    <w:p w14:paraId="2CB0B66E" w14:textId="77777777" w:rsidR="002342DB" w:rsidRDefault="00000000">
      <w:pPr>
        <w:spacing w:line="560" w:lineRule="exact"/>
        <w:ind w:firstLineChars="200" w:firstLine="640"/>
        <w:rPr>
          <w:rFonts w:ascii="黑体" w:eastAsia="黑体" w:hAnsi="黑体"/>
          <w:sz w:val="32"/>
          <w:szCs w:val="32"/>
        </w:rPr>
      </w:pPr>
      <w:r>
        <w:rPr>
          <w:rFonts w:ascii="黑体" w:eastAsia="黑体" w:hAnsi="黑体" w:hint="eastAsia"/>
          <w:sz w:val="32"/>
          <w:szCs w:val="32"/>
        </w:rPr>
        <w:t>十、办理流程</w:t>
      </w:r>
    </w:p>
    <w:p w14:paraId="12535B9A" w14:textId="77777777" w:rsidR="002342DB"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发布申报指引——申报企业网上申报——初审——申报企业向市行政服务大厅收文窗口提交纸质申报材料——形式审查——资质审查——专项审计</w:t>
      </w:r>
      <w:r>
        <w:rPr>
          <w:rFonts w:ascii="仿宋_GB2312" w:eastAsia="仿宋_GB2312" w:hAnsi="仿宋_GB2312" w:cs="仿宋_GB2312" w:hint="eastAsia"/>
          <w:sz w:val="32"/>
          <w:szCs w:val="32"/>
        </w:rPr>
        <w:t>（现场审计）</w:t>
      </w:r>
      <w:r>
        <w:rPr>
          <w:rFonts w:ascii="仿宋_GB2312" w:eastAsia="仿宋_GB2312" w:hint="eastAsia"/>
          <w:sz w:val="32"/>
          <w:szCs w:val="32"/>
        </w:rPr>
        <w:t>——专家评审——征求相关单位意见（</w:t>
      </w:r>
      <w:r>
        <w:rPr>
          <w:rFonts w:ascii="仿宋_GB2312" w:eastAsia="仿宋_GB2312" w:hAnsi="仿宋" w:hint="eastAsia"/>
          <w:sz w:val="32"/>
          <w:szCs w:val="32"/>
        </w:rPr>
        <w:t>统计行业类别、是</w:t>
      </w:r>
      <w:r>
        <w:rPr>
          <w:rFonts w:ascii="仿宋_GB2312" w:eastAsia="仿宋_GB2312" w:hint="eastAsia"/>
          <w:sz w:val="32"/>
          <w:szCs w:val="32"/>
        </w:rPr>
        <w:t>否被列入严重失信主体名单</w:t>
      </w:r>
      <w:r>
        <w:rPr>
          <w:rFonts w:ascii="仿宋_GB2312" w:eastAsia="仿宋_GB2312" w:hAnsi="仿宋" w:hint="eastAsia"/>
          <w:sz w:val="32"/>
          <w:szCs w:val="32"/>
        </w:rPr>
        <w:t>等情况</w:t>
      </w:r>
      <w:r>
        <w:rPr>
          <w:rFonts w:ascii="仿宋_GB2312" w:eastAsia="仿宋_GB2312" w:hint="eastAsia"/>
          <w:sz w:val="32"/>
          <w:szCs w:val="32"/>
        </w:rPr>
        <w:t>）——核定拟认定名单——社会公示——公布认定名单——授牌。</w:t>
      </w:r>
    </w:p>
    <w:p w14:paraId="22EDDAEB" w14:textId="77777777" w:rsidR="002342DB" w:rsidRDefault="00000000">
      <w:pPr>
        <w:spacing w:line="560" w:lineRule="exact"/>
        <w:ind w:firstLineChars="200" w:firstLine="640"/>
        <w:rPr>
          <w:rFonts w:ascii="黑体" w:eastAsia="黑体" w:hAnsi="黑体"/>
          <w:sz w:val="32"/>
          <w:szCs w:val="32"/>
        </w:rPr>
      </w:pPr>
      <w:r>
        <w:rPr>
          <w:rFonts w:ascii="黑体" w:eastAsia="黑体" w:hAnsi="黑体" w:hint="eastAsia"/>
          <w:sz w:val="32"/>
          <w:szCs w:val="32"/>
        </w:rPr>
        <w:t>十一、办理时限</w:t>
      </w:r>
    </w:p>
    <w:p w14:paraId="19F43726" w14:textId="77777777" w:rsidR="002342DB" w:rsidRDefault="00000000">
      <w:pPr>
        <w:spacing w:line="560" w:lineRule="exact"/>
        <w:ind w:firstLineChars="200" w:firstLine="640"/>
        <w:rPr>
          <w:rFonts w:ascii="仿宋_GB2312" w:eastAsia="仿宋_GB2312"/>
          <w:sz w:val="32"/>
          <w:szCs w:val="32"/>
        </w:rPr>
      </w:pPr>
      <w:r>
        <w:rPr>
          <w:rFonts w:ascii="仿宋_GB2312" w:eastAsia="仿宋_GB2312"/>
          <w:sz w:val="32"/>
          <w:szCs w:val="32"/>
        </w:rPr>
        <w:t>90个工作日（不包含</w:t>
      </w:r>
      <w:r>
        <w:rPr>
          <w:rFonts w:ascii="仿宋_GB2312" w:eastAsia="仿宋_GB2312" w:hint="eastAsia"/>
          <w:sz w:val="32"/>
          <w:szCs w:val="32"/>
        </w:rPr>
        <w:t>专项审计、专家评审等</w:t>
      </w:r>
      <w:r>
        <w:rPr>
          <w:rFonts w:ascii="仿宋_GB2312" w:eastAsia="仿宋_GB2312"/>
          <w:sz w:val="32"/>
          <w:szCs w:val="32"/>
        </w:rPr>
        <w:t>特殊程序时间）</w:t>
      </w:r>
      <w:r>
        <w:rPr>
          <w:rFonts w:ascii="仿宋_GB2312" w:eastAsia="仿宋_GB2312" w:hint="eastAsia"/>
          <w:sz w:val="32"/>
          <w:szCs w:val="32"/>
        </w:rPr>
        <w:t>。</w:t>
      </w:r>
    </w:p>
    <w:p w14:paraId="48F4751C" w14:textId="77777777" w:rsidR="002342DB" w:rsidRDefault="00000000">
      <w:pPr>
        <w:spacing w:line="560" w:lineRule="exact"/>
        <w:ind w:firstLineChars="200" w:firstLine="640"/>
        <w:rPr>
          <w:rFonts w:ascii="黑体" w:eastAsia="黑体" w:hAnsi="黑体"/>
          <w:sz w:val="32"/>
          <w:szCs w:val="32"/>
        </w:rPr>
      </w:pPr>
      <w:r>
        <w:rPr>
          <w:rFonts w:ascii="黑体" w:eastAsia="黑体" w:hAnsi="黑体" w:hint="eastAsia"/>
          <w:sz w:val="32"/>
          <w:szCs w:val="32"/>
        </w:rPr>
        <w:t>十二、证件及有效期</w:t>
      </w:r>
    </w:p>
    <w:p w14:paraId="653D97E0" w14:textId="77777777" w:rsidR="002342DB" w:rsidRDefault="00000000">
      <w:pPr>
        <w:spacing w:line="560" w:lineRule="exact"/>
        <w:ind w:firstLineChars="200" w:firstLine="640"/>
        <w:contextualSpacing/>
        <w:outlineLvl w:val="0"/>
        <w:rPr>
          <w:rFonts w:ascii="仿宋_GB2312" w:eastAsia="仿宋_GB2312"/>
          <w:sz w:val="32"/>
          <w:szCs w:val="32"/>
        </w:rPr>
      </w:pPr>
      <w:r>
        <w:rPr>
          <w:rFonts w:ascii="仿宋_GB2312" w:eastAsia="仿宋_GB2312" w:hint="eastAsia"/>
          <w:sz w:val="32"/>
          <w:szCs w:val="32"/>
        </w:rPr>
        <w:t>证件：授牌。</w:t>
      </w:r>
    </w:p>
    <w:p w14:paraId="06F84B03" w14:textId="77777777" w:rsidR="002342DB" w:rsidRDefault="00000000">
      <w:pPr>
        <w:spacing w:line="560" w:lineRule="exact"/>
        <w:ind w:firstLineChars="200" w:firstLine="640"/>
        <w:contextualSpacing/>
        <w:outlineLvl w:val="0"/>
        <w:rPr>
          <w:rFonts w:ascii="仿宋_GB2312" w:eastAsia="仿宋_GB2312"/>
          <w:sz w:val="32"/>
          <w:szCs w:val="32"/>
        </w:rPr>
      </w:pPr>
      <w:r>
        <w:rPr>
          <w:rFonts w:ascii="仿宋_GB2312" w:eastAsia="仿宋_GB2312" w:hint="eastAsia"/>
          <w:sz w:val="32"/>
          <w:szCs w:val="32"/>
        </w:rPr>
        <w:t>有效期限：</w:t>
      </w:r>
      <w:r>
        <w:rPr>
          <w:rFonts w:ascii="仿宋_GB2312" w:eastAsia="仿宋_GB2312" w:hAnsi="仿宋_GB2312" w:cs="仿宋_GB2312"/>
          <w:sz w:val="32"/>
          <w:szCs w:val="32"/>
        </w:rPr>
        <w:t>按照《深圳市商务局瞪羚品牌认定办法（试行）》要求</w:t>
      </w:r>
      <w:r>
        <w:rPr>
          <w:rFonts w:ascii="仿宋_GB2312" w:eastAsia="仿宋_GB2312" w:hAnsi="仿宋_GB2312" w:cs="仿宋_GB2312" w:hint="eastAsia"/>
          <w:sz w:val="32"/>
          <w:szCs w:val="32"/>
        </w:rPr>
        <w:t>执行。</w:t>
      </w:r>
    </w:p>
    <w:p w14:paraId="7E62755F" w14:textId="77777777" w:rsidR="002342DB" w:rsidRDefault="00000000">
      <w:pPr>
        <w:spacing w:line="560" w:lineRule="exact"/>
        <w:ind w:firstLineChars="200" w:firstLine="640"/>
        <w:rPr>
          <w:rFonts w:ascii="黑体" w:eastAsia="黑体" w:hAnsi="黑体"/>
          <w:sz w:val="32"/>
          <w:szCs w:val="32"/>
        </w:rPr>
      </w:pPr>
      <w:r>
        <w:rPr>
          <w:rFonts w:ascii="黑体" w:eastAsia="黑体" w:hAnsi="黑体" w:hint="eastAsia"/>
          <w:sz w:val="32"/>
          <w:szCs w:val="32"/>
        </w:rPr>
        <w:t>十三、证件的法律效力</w:t>
      </w:r>
    </w:p>
    <w:p w14:paraId="223DC210" w14:textId="77777777" w:rsidR="002342DB"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无</w:t>
      </w:r>
    </w:p>
    <w:p w14:paraId="364A9FBA" w14:textId="77777777" w:rsidR="002342DB" w:rsidRDefault="00000000">
      <w:pPr>
        <w:spacing w:line="560" w:lineRule="exact"/>
        <w:ind w:firstLineChars="200" w:firstLine="640"/>
        <w:rPr>
          <w:rFonts w:ascii="黑体" w:eastAsia="黑体" w:hAnsi="黑体"/>
          <w:sz w:val="32"/>
          <w:szCs w:val="32"/>
        </w:rPr>
      </w:pPr>
      <w:r>
        <w:rPr>
          <w:rFonts w:ascii="黑体" w:eastAsia="黑体" w:hAnsi="黑体" w:hint="eastAsia"/>
          <w:sz w:val="32"/>
          <w:szCs w:val="32"/>
        </w:rPr>
        <w:t>十四、收费</w:t>
      </w:r>
    </w:p>
    <w:p w14:paraId="67DE7A16" w14:textId="77777777" w:rsidR="002342DB"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无</w:t>
      </w:r>
    </w:p>
    <w:p w14:paraId="5CFE7DD3" w14:textId="77777777" w:rsidR="002342DB" w:rsidRDefault="00000000">
      <w:pPr>
        <w:spacing w:line="560" w:lineRule="exact"/>
        <w:ind w:firstLineChars="200" w:firstLine="640"/>
        <w:rPr>
          <w:rFonts w:ascii="黑体" w:eastAsia="黑体" w:hAnsi="黑体"/>
          <w:sz w:val="32"/>
          <w:szCs w:val="32"/>
        </w:rPr>
      </w:pPr>
      <w:r>
        <w:rPr>
          <w:rFonts w:ascii="黑体" w:eastAsia="黑体" w:hAnsi="黑体" w:hint="eastAsia"/>
          <w:sz w:val="32"/>
          <w:szCs w:val="32"/>
        </w:rPr>
        <w:t>十五、年审或年检</w:t>
      </w:r>
    </w:p>
    <w:p w14:paraId="2A2DEDB5" w14:textId="77777777" w:rsidR="002342DB"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无</w:t>
      </w:r>
    </w:p>
    <w:p w14:paraId="3F04FB5E" w14:textId="77777777" w:rsidR="002342DB" w:rsidRDefault="00000000">
      <w:pPr>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十六、补充说明</w:t>
      </w:r>
    </w:p>
    <w:p w14:paraId="3D2C0AFB" w14:textId="77777777" w:rsidR="002342DB"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我局从未委托任何单位和个人为企业代理申报事宜。请相关企业自主申报。我局将严格按照有关标准和程序受理申报，不收取任何费用。如有任何中介机构和个人假借我局和工作人员名义向企业收取费用的，请知情者即向我局举报。</w:t>
      </w:r>
    </w:p>
    <w:sectPr w:rsidR="002342DB">
      <w:footerReference w:type="default" r:id="rId7"/>
      <w:pgSz w:w="11906" w:h="16838"/>
      <w:pgMar w:top="1814" w:right="1474" w:bottom="1814" w:left="14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3619F" w14:textId="77777777" w:rsidR="00E970D9" w:rsidRDefault="00E970D9">
      <w:r>
        <w:separator/>
      </w:r>
    </w:p>
  </w:endnote>
  <w:endnote w:type="continuationSeparator" w:id="0">
    <w:p w14:paraId="22D47BFB" w14:textId="77777777" w:rsidR="00E970D9" w:rsidRDefault="00E9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default"/>
    <w:sig w:usb0="A00002BF" w:usb1="184F6CFA" w:usb2="00000012" w:usb3="00000000" w:csb0="00040001" w:csb1="00000000"/>
  </w:font>
  <w:font w:name="仿宋">
    <w:altName w:val="宋体"/>
    <w:panose1 w:val="02010609060101010101"/>
    <w:charset w:val="86"/>
    <w:family w:val="modern"/>
    <w:pitch w:val="fixed"/>
    <w:sig w:usb0="800002BF" w:usb1="38CF7CFA" w:usb2="00000016" w:usb3="00000000" w:csb0="00040001" w:csb1="00000000"/>
  </w:font>
  <w:font w:name="文星仿宋">
    <w:altName w:val="方正仿宋_GBK"/>
    <w:charset w:val="00"/>
    <w:family w:val="auto"/>
    <w:pitch w:val="default"/>
    <w:sig w:usb0="00000000" w:usb1="00000000" w:usb2="00000010"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86CCC" w14:textId="77777777" w:rsidR="002342DB" w:rsidRDefault="00000000">
    <w:pPr>
      <w:pStyle w:val="a6"/>
    </w:pPr>
    <w:r>
      <w:rPr>
        <w:noProof/>
      </w:rPr>
      <mc:AlternateContent>
        <mc:Choice Requires="wps">
          <w:drawing>
            <wp:anchor distT="0" distB="0" distL="114300" distR="114300" simplePos="0" relativeHeight="251659264" behindDoc="0" locked="0" layoutInCell="1" allowOverlap="1" wp14:anchorId="039BEC62" wp14:editId="0FC816B0">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1B226D" w14:textId="77777777" w:rsidR="002342DB" w:rsidRDefault="00000000">
                          <w:pPr>
                            <w:pStyle w:val="a6"/>
                            <w:ind w:leftChars="100" w:left="210" w:rightChars="100" w:right="210"/>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9</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vert="horz" wrap="none" lIns="0" tIns="0" rIns="0" bIns="0" anchor="t" anchorCtr="0">
                      <a:spAutoFit/>
                    </wps:bodyPr>
                  </wps:wsp>
                </a:graphicData>
              </a:graphic>
            </wp:anchor>
          </w:drawing>
        </mc:Choice>
        <mc:Fallback>
          <w:pict>
            <v:shapetype w14:anchorId="039BEC62"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" filled="f" stroked="f">
              <v:textbox style="mso-fit-shape-to-text:t" inset="0,0,0,0">
                <w:txbxContent>
                  <w:p w14:paraId="0A1B226D" w14:textId="77777777" w:rsidR="002342DB" w:rsidRDefault="00000000">
                    <w:pPr>
                      <w:pStyle w:val="a6"/>
                      <w:ind w:leftChars="100" w:left="210" w:rightChars="100" w:right="210"/>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9</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513B0" w14:textId="77777777" w:rsidR="00E970D9" w:rsidRDefault="00E970D9">
      <w:r>
        <w:separator/>
      </w:r>
    </w:p>
  </w:footnote>
  <w:footnote w:type="continuationSeparator" w:id="0">
    <w:p w14:paraId="2C000EFA" w14:textId="77777777" w:rsidR="00E970D9" w:rsidRDefault="00E97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DDA708C"/>
    <w:rsid w:val="0DFF44B4"/>
    <w:rsid w:val="13FE0BC6"/>
    <w:rsid w:val="1ABDEC4F"/>
    <w:rsid w:val="1BFFCBA1"/>
    <w:rsid w:val="2D3F32E9"/>
    <w:rsid w:val="2EFFF164"/>
    <w:rsid w:val="2FEF7A56"/>
    <w:rsid w:val="367D9C9D"/>
    <w:rsid w:val="3BFBEAAD"/>
    <w:rsid w:val="3CF6D6CE"/>
    <w:rsid w:val="3FB5B5D8"/>
    <w:rsid w:val="4BFF327D"/>
    <w:rsid w:val="4E2FE932"/>
    <w:rsid w:val="4F9FF5E0"/>
    <w:rsid w:val="4FB788CE"/>
    <w:rsid w:val="4FBE3F14"/>
    <w:rsid w:val="5BF5A3D3"/>
    <w:rsid w:val="5DDA708C"/>
    <w:rsid w:val="5E7FC6F4"/>
    <w:rsid w:val="5F2FB827"/>
    <w:rsid w:val="6356D3E7"/>
    <w:rsid w:val="676F0F34"/>
    <w:rsid w:val="69F33A28"/>
    <w:rsid w:val="6BAFF8B0"/>
    <w:rsid w:val="6DDF47FE"/>
    <w:rsid w:val="6EBF263C"/>
    <w:rsid w:val="6F5F00BD"/>
    <w:rsid w:val="6F7368B1"/>
    <w:rsid w:val="6F77D8E4"/>
    <w:rsid w:val="6FDF3BC2"/>
    <w:rsid w:val="6FFDC9C9"/>
    <w:rsid w:val="724B44B1"/>
    <w:rsid w:val="759F2A8A"/>
    <w:rsid w:val="7629E3DD"/>
    <w:rsid w:val="76E25D3C"/>
    <w:rsid w:val="77DF3A7D"/>
    <w:rsid w:val="79F5098E"/>
    <w:rsid w:val="7B7EB4EF"/>
    <w:rsid w:val="7BBFC467"/>
    <w:rsid w:val="7BEAB913"/>
    <w:rsid w:val="7BF4B4DB"/>
    <w:rsid w:val="7CFD47B1"/>
    <w:rsid w:val="7E559887"/>
    <w:rsid w:val="7E71926A"/>
    <w:rsid w:val="7E79881A"/>
    <w:rsid w:val="7F4772E3"/>
    <w:rsid w:val="7F5F16E6"/>
    <w:rsid w:val="7F6EA3E0"/>
    <w:rsid w:val="7F971F5F"/>
    <w:rsid w:val="7F9FCCAD"/>
    <w:rsid w:val="7FDE6BC5"/>
    <w:rsid w:val="7FEA837A"/>
    <w:rsid w:val="7FFE1D38"/>
    <w:rsid w:val="7FFE9758"/>
    <w:rsid w:val="7FFF563B"/>
    <w:rsid w:val="8EFFDD07"/>
    <w:rsid w:val="8FDFB217"/>
    <w:rsid w:val="8FFBB56D"/>
    <w:rsid w:val="A77941E9"/>
    <w:rsid w:val="A7A3AB78"/>
    <w:rsid w:val="B5BD2D8A"/>
    <w:rsid w:val="B73F091A"/>
    <w:rsid w:val="B7BEA9B4"/>
    <w:rsid w:val="BB5B6057"/>
    <w:rsid w:val="BD772DEC"/>
    <w:rsid w:val="BEBF20C2"/>
    <w:rsid w:val="BEFF9EF4"/>
    <w:rsid w:val="BFB9E377"/>
    <w:rsid w:val="BFF1AE71"/>
    <w:rsid w:val="C93750E8"/>
    <w:rsid w:val="CF9F3306"/>
    <w:rsid w:val="CFF2D478"/>
    <w:rsid w:val="D17F984E"/>
    <w:rsid w:val="D7D7599B"/>
    <w:rsid w:val="DB9B0973"/>
    <w:rsid w:val="DBF54ED9"/>
    <w:rsid w:val="DCBABCBC"/>
    <w:rsid w:val="DEF9E177"/>
    <w:rsid w:val="DF7F5820"/>
    <w:rsid w:val="DF8EA9D3"/>
    <w:rsid w:val="DF9F26F1"/>
    <w:rsid w:val="DFFD5333"/>
    <w:rsid w:val="E97BEEE7"/>
    <w:rsid w:val="E9F6A5B1"/>
    <w:rsid w:val="EBE7BC92"/>
    <w:rsid w:val="ED46619B"/>
    <w:rsid w:val="EECC8172"/>
    <w:rsid w:val="EEFD783D"/>
    <w:rsid w:val="EF6FB16E"/>
    <w:rsid w:val="EFEFBA83"/>
    <w:rsid w:val="F7753DE8"/>
    <w:rsid w:val="F7F3300A"/>
    <w:rsid w:val="F7F366B0"/>
    <w:rsid w:val="F9E95ACD"/>
    <w:rsid w:val="F9FA81E4"/>
    <w:rsid w:val="FADB82C3"/>
    <w:rsid w:val="FAF35A33"/>
    <w:rsid w:val="FBFE5BEE"/>
    <w:rsid w:val="FCB754CC"/>
    <w:rsid w:val="FD770B34"/>
    <w:rsid w:val="FDB50B03"/>
    <w:rsid w:val="FDCFF790"/>
    <w:rsid w:val="FE7F8497"/>
    <w:rsid w:val="FEEFF6C7"/>
    <w:rsid w:val="FF77F33B"/>
    <w:rsid w:val="FF79EE3F"/>
    <w:rsid w:val="FF7D9110"/>
    <w:rsid w:val="FF7F99F5"/>
    <w:rsid w:val="FFAEDDEC"/>
    <w:rsid w:val="FFB57E8B"/>
    <w:rsid w:val="FFD7FDAA"/>
    <w:rsid w:val="FFFBF80D"/>
    <w:rsid w:val="002342DB"/>
    <w:rsid w:val="008A269F"/>
    <w:rsid w:val="00E97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E24FF"/>
  <w15:docId w15:val="{0C85B9E8-B25D-4D4F-A2F7-CFA256940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qFormat/>
    <w:pPr>
      <w:widowControl/>
      <w:spacing w:line="560" w:lineRule="exact"/>
      <w:jc w:val="center"/>
      <w:outlineLvl w:val="0"/>
    </w:pPr>
    <w:rPr>
      <w:rFonts w:ascii="方正小标宋简体" w:eastAsia="方正小标宋简体" w:hAnsi="仿宋"/>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Pr>
      <w:rFonts w:eastAsia="文星仿宋"/>
      <w:sz w:val="32"/>
    </w:rPr>
  </w:style>
  <w:style w:type="paragraph" w:styleId="a4">
    <w:name w:val="annotation text"/>
    <w:basedOn w:val="a"/>
    <w:qFormat/>
    <w:pPr>
      <w:jc w:val="left"/>
    </w:pPr>
  </w:style>
  <w:style w:type="paragraph" w:styleId="a5">
    <w:name w:val="Plain Text"/>
    <w:basedOn w:val="0"/>
    <w:qFormat/>
    <w:rPr>
      <w:rFonts w:ascii="宋体" w:hAnsi="Courier New" w:cs="Courier New"/>
    </w:rPr>
  </w:style>
  <w:style w:type="paragraph" w:customStyle="1" w:styleId="0">
    <w:name w:val="正文_0"/>
    <w:next w:val="a5"/>
    <w:qFormat/>
    <w:pPr>
      <w:widowControl w:val="0"/>
      <w:jc w:val="both"/>
    </w:pPr>
    <w:rPr>
      <w:rFonts w:ascii="Calibri" w:hAnsi="Calibri"/>
      <w:kern w:val="2"/>
      <w:sz w:val="21"/>
      <w:szCs w:val="22"/>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Subtitle"/>
    <w:basedOn w:val="a"/>
    <w:next w:val="a"/>
    <w:qFormat/>
    <w:rPr>
      <w:rFonts w:ascii="仿宋_GB2312" w:hAnsi="仿宋_GB2312" w:cs="仿宋_GB2312"/>
      <w:szCs w:val="32"/>
    </w:rPr>
  </w:style>
  <w:style w:type="paragraph" w:styleId="a9">
    <w:name w:val="footnote text"/>
    <w:basedOn w:val="a"/>
    <w:qFormat/>
    <w:pPr>
      <w:snapToGrid w:val="0"/>
      <w:jc w:val="left"/>
    </w:pPr>
    <w:rPr>
      <w:sz w:val="18"/>
      <w:szCs w:val="18"/>
    </w:rPr>
  </w:style>
  <w:style w:type="paragraph" w:styleId="aa">
    <w:name w:val="Normal (Web)"/>
    <w:basedOn w:val="a"/>
    <w:qFormat/>
    <w:pPr>
      <w:widowControl/>
      <w:spacing w:before="60" w:line="432" w:lineRule="atLeast"/>
      <w:jc w:val="left"/>
    </w:pPr>
    <w:rPr>
      <w:rFonts w:ascii="宋体" w:hAnsi="宋体" w:cs="宋体"/>
      <w:kern w:val="0"/>
      <w:sz w:val="24"/>
    </w:rPr>
  </w:style>
  <w:style w:type="character" w:styleId="ab">
    <w:name w:val="Hyperlink"/>
    <w:basedOn w:val="a1"/>
    <w:qFormat/>
    <w:rPr>
      <w:color w:val="0000FF"/>
      <w:u w:val="single"/>
    </w:rPr>
  </w:style>
  <w:style w:type="character" w:styleId="ac">
    <w:name w:val="footnote reference"/>
    <w:qFormat/>
    <w:rPr>
      <w:vertAlign w:val="superscript"/>
    </w:rPr>
  </w:style>
  <w:style w:type="paragraph" w:customStyle="1" w:styleId="ad">
    <w:name w:val="文件标题"/>
    <w:basedOn w:val="a"/>
    <w:qFormat/>
    <w:pPr>
      <w:jc w:val="center"/>
    </w:pPr>
    <w:rPr>
      <w:b/>
      <w:sz w:val="36"/>
    </w:rPr>
  </w:style>
  <w:style w:type="paragraph" w:customStyle="1" w:styleId="ae">
    <w:name w:val="文件正文"/>
    <w:basedOn w:val="a8"/>
    <w:uiPriority w:val="2"/>
    <w:qFormat/>
    <w:pPr>
      <w:spacing w:line="560" w:lineRule="exact"/>
      <w:ind w:firstLineChars="200" w:firstLine="622"/>
    </w:pPr>
  </w:style>
  <w:style w:type="paragraph" w:customStyle="1" w:styleId="Style1">
    <w:name w:val="_Style 1"/>
    <w:basedOn w:val="0"/>
    <w:qFormat/>
    <w:pPr>
      <w:ind w:firstLineChars="200" w:firstLine="200"/>
    </w:pPr>
    <w:rPr>
      <w:rFonts w:ascii="宋体" w:eastAsia="仿宋_GB2312" w:hAnsi="宋体"/>
      <w:sz w:val="32"/>
      <w:szCs w:val="32"/>
    </w:rPr>
  </w:style>
  <w:style w:type="paragraph" w:styleId="af">
    <w:name w:val="Revision"/>
    <w:hidden/>
    <w:uiPriority w:val="99"/>
    <w:semiHidden/>
    <w:rsid w:val="008A269F"/>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368</Words>
  <Characters>2103</Characters>
  <Application>Microsoft Office Word</Application>
  <DocSecurity>0</DocSecurity>
  <Lines>17</Lines>
  <Paragraphs>4</Paragraphs>
  <ScaleCrop>false</ScaleCrop>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86151</dc:creator>
  <cp:lastModifiedBy>陈 梓标</cp:lastModifiedBy>
  <cp:revision>2</cp:revision>
  <dcterms:created xsi:type="dcterms:W3CDTF">2022-03-13T07:01:00Z</dcterms:created>
  <dcterms:modified xsi:type="dcterms:W3CDTF">2023-01-18T05:21:00Z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