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285"/>
        <w:gridCol w:w="4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20" w:line="560" w:lineRule="exact"/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</w:t>
            </w:r>
          </w:p>
          <w:p>
            <w:pPr>
              <w:bidi w:val="0"/>
              <w:jc w:val="center"/>
              <w:rPr>
                <w:rFonts w:hint="eastAsia"/>
                <w:color w:val="auto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  <w:t>2023年新认定中小企业服务支队名单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支队名称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朗华志愿服务支队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深圳市朗华供应链服务有限公司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设施农业志愿服务支队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深圳市设施农业行业协会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福瑞曼跨境合作支队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深圳市福瑞曼中小企业可持续发展研究院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深创高新产业研究中心志愿服务支队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深创高新产业研究中心(深圳) 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“星耀鹏城”上市专家公益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服务支队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深圳上市公司协会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专精特新企业研究院志愿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服务支队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领军协同创新中心(深圳)有限公司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燕园智财管理顾问志愿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服务支队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深圳市燕园智财管理顾问有限公司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高智量知识产权志愿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服务支队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深圳高智量知识产权运营有限公司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国信证券深圳互联网分公司志愿服务支队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国信证券股份有限公司深圳互联网分公司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一览“职业的力量”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志愿服务支队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深圳市一览网络股份有限公司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宁波银行深圳科技园支行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志愿服务支队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宁波银行股份有限公司深圳科技园支行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战新会志愿服务支队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深圳市战略性新兴产业发展促进会</w:t>
            </w:r>
          </w:p>
        </w:tc>
      </w:tr>
    </w:tbl>
    <w:p>
      <w:pPr>
        <w:rPr>
          <w:color w:val="auto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4285E"/>
    <w:rsid w:val="3B94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2023-12-29T10:16:00Z</dcterms:created>
  <dc:creator>lin彤</dc:creator>
  <cp:lastModifiedBy>lin彤</cp:lastModifiedBy>
  <dcterms:modified xsi:type="dcterms:W3CDTF">2023-12-29T10:17:08Z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19345A094DEB4696A539C3D621CC4988</vt:lpwstr>
  </property>
</Properties>
</file>