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4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2"/>
        <w:widowControl w:val="0"/>
        <w:snapToGrid w:val="0"/>
        <w:spacing w:before="0" w:beforeAutospacing="0" w:after="0" w:afterAutospacing="0" w:line="580" w:lineRule="exact"/>
        <w:jc w:val="center"/>
        <w:rPr>
          <w:rStyle w:val="5"/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广州市第三十八批通过清洁生产审核</w:t>
      </w:r>
    </w:p>
    <w:p>
      <w:pPr>
        <w:pStyle w:val="2"/>
        <w:widowControl w:val="0"/>
        <w:snapToGrid w:val="0"/>
        <w:spacing w:before="0" w:beforeAutospacing="0" w:after="0" w:afterAutospacing="0" w:line="580" w:lineRule="exact"/>
        <w:jc w:val="center"/>
        <w:rPr>
          <w:rStyle w:val="5"/>
          <w:rFonts w:hint="eastAsia" w:ascii="方正小标宋简体" w:eastAsia="方正小标宋简体"/>
          <w:b w:val="0"/>
          <w:bCs/>
          <w:color w:val="00000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bCs/>
          <w:color w:val="000000"/>
          <w:sz w:val="44"/>
          <w:szCs w:val="44"/>
        </w:rPr>
        <w:t>验收企业公示名单</w:t>
      </w:r>
    </w:p>
    <w:p>
      <w:pPr>
        <w:widowControl/>
        <w:spacing w:line="40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tbl>
      <w:tblPr>
        <w:tblStyle w:val="3"/>
        <w:tblW w:w="96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548"/>
        <w:gridCol w:w="1687"/>
        <w:gridCol w:w="987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碳审核报告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评审结果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所在区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牵头验收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84" w:type="dxa"/>
            <w:gridSpan w:val="5"/>
            <w:noWrap w:val="0"/>
            <w:vAlign w:val="center"/>
          </w:tcPr>
          <w:p>
            <w:pPr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一、</w:t>
            </w:r>
            <w:r>
              <w:rPr>
                <w:b/>
                <w:color w:val="000000"/>
                <w:kern w:val="0"/>
                <w:szCs w:val="21"/>
              </w:rPr>
              <w:t>2023年度广州市清洁生产优秀企业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6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高露洁棕榄（中国）有限公司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6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杰丽斯（广东）日用品有限公司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6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扬子江药业集团广州海瑞药业有限公司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6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广州印钞有限公司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6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时代广汽动力电池有限公司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6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广汽乘用车有限公司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6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广州鹏辉能源科技股份有限公司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6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广州浪奇日用品有限公司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46"/>
              </w:tabs>
              <w:ind w:left="426" w:hanging="426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广州环投南沙环保能源有限公司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84" w:type="dxa"/>
            <w:gridSpan w:val="5"/>
            <w:noWrap w:val="0"/>
            <w:vAlign w:val="center"/>
          </w:tcPr>
          <w:p>
            <w:pPr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二、</w:t>
            </w:r>
            <w:r>
              <w:rPr>
                <w:b/>
                <w:color w:val="000000"/>
                <w:kern w:val="0"/>
                <w:szCs w:val="21"/>
              </w:rPr>
              <w:t>2023年度广州市清洁生产企业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广州市净水有限公司大坦沙分公司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荔湾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广州市净水有限公司大观分公司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天河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广州市净水有限公司江高分公司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-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广东广铝铝型材有限公司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广州市三国新材料有限公司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广州市洲星食品有限公司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广州华润电子有限公司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广州市净水有限公司竹料分公司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6"/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广州市净水有限公司健康城分公司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广州市永麟卫生用品有限公司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益海（广州）粮油工业有限公司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爱极宝电子工业设备（广州）有限公司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尼得科智动（广州）车载电子有限公司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广州南国思念食品有限公司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广州合诚实业有限公司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广州标际包装设备有限公司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广东旺大集团股份有限公司萝岗分公司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东华隆（广州）表面改质技术有限公司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广州智特奇生物科技股份有限公司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广东天虹电缆有限公司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广州星业科技股份有限公司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广州神昌金属制品有限公司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广州麦普数码科技有限公司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广州信联智通实业股份有限公司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广州市昕恒泵业制造有限公司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广州导远电子科技有限公司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广东胜宇电缆实业有限公司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仙妮蕾德（中国）有限公司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广东波斯科技股份有限公司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广州澳通电线电缆有限公司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广州市白云泵业集团有限公司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广州顶津饮品有限公司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广州绿萃生物科技有限公司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广州飞虹微电子有限公司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埃万特材料科技（广州）有限公司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广州华星光电半导体显示技术有限公司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广东天海花边有限公司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广州诺金制药有限公司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柏科德包装（广州）有限公司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广州市净水有限公司大沙地分公司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广州市华达石化有限公司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京信通信技术（广州）有限公司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轮泰科斯（广州）汽车零配件有限公司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广州银利环境服务有限公司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广州亚科迈汽车零部件有限公司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广州珠江光电新材料有限公司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广州绿十字制药股份有限公司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广州市花都联合涂料有限公司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亨氏(中国)调味食品有限公司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广州市浩洋电子股份有限公司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广州祺盛动力总成有限公司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广州柏盛包装有限公司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广州声博士声学技术有限公司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延锋汽车饰件系统广州有限公司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天津电装空调管路有限公司广州分公司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联晶智能电子有限公司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艾利（广州）包装系统产品有限公司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广州奥藤空调配件有限公司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广州宝丰井汽车钢材加工有限公司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广州宝钢井昌钢材配送有限公司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广州市杏林卫生服务有限责任公司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广州市展辉电子有限公司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广州兴以昌包装品有限公司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广州市旭胜模具有限公司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南沙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科丝美诗（广州）化妆品有限公司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广州市隽基五金制品有限公司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广东百安环保新材料有限公司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广州协和精密金属有限公司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广州世达橡塑科技有限公司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广州弘艺智车科技有限公司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广东丽格科技股份有限公司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广州天加环境控制设备有限公司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广州有研粉体材料科技有限公司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广州市寰通涂料实业有限公司福和分公司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广东百能家居有限公司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广州市醒目医药科技有限公司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广州市雨纯生物科技有限公司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广州市管丰建筑材料有限公司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广州市兆利电器实业有限公司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广州市宝裕新型材料有限公司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国源新材料（广州）有限公司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广东粤通建设工程有限公司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684" w:type="dxa"/>
            <w:gridSpan w:val="5"/>
            <w:noWrap w:val="0"/>
            <w:vAlign w:val="center"/>
          </w:tcPr>
          <w:p>
            <w:pPr>
              <w:widowControl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三、</w:t>
            </w:r>
            <w:r>
              <w:rPr>
                <w:b/>
                <w:color w:val="000000"/>
                <w:kern w:val="0"/>
                <w:szCs w:val="21"/>
              </w:rPr>
              <w:t>2023年度广州市清洁生产企业（简易流程）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广州市汇华房地产开发有限公司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越秀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广州市世达密封实业有限公司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天河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广州华侨振动控制科技有限公司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广州顺力聚氨酯科技有限公司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广州市穗佳物流有限公司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广州市娇兰化妆品有限公司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广州市亚华印刷厂有限责任公司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广州雅纯化妆品制造有限公司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-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广州广兴牧业设备集团有限公司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广州市净水有限公司龙归分公司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白云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广州惠利电子材料有限公司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广州瑞松智能科技股份有限公司</w:t>
            </w: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广州利诺士电子科技有限公司</w:t>
            </w: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喜星电子（广州）有限公司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黄埔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广州志科汽车配件有限公司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-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广东海帝隽绣东方实业股份有限公司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花都</w:t>
            </w:r>
          </w:p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广州宇龙汽车零部件有限公司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广州市巨志汽车零部件有限公司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番禺</w:t>
            </w:r>
          </w:p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广州天马集团天马摩托车有限公司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-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从化</w:t>
            </w:r>
          </w:p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广州兴南华建材有限公司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广州市科迪复合材料有限公司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广州市合利源食品有限公司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广州宏安芯科技有限公司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5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增城市麦肯嘉顿食品有限公司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通过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增城</w:t>
            </w:r>
          </w:p>
        </w:tc>
        <w:tc>
          <w:tcPr>
            <w:tcW w:w="16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市工信局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61084"/>
    <w:multiLevelType w:val="multilevel"/>
    <w:tmpl w:val="1E561084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CE06FF"/>
    <w:multiLevelType w:val="multilevel"/>
    <w:tmpl w:val="3BCE06F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B624B"/>
    <w:multiLevelType w:val="multilevel"/>
    <w:tmpl w:val="48CB624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32F87C58"/>
    <w:rsid w:val="32F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2024-01-02T09:56:00Z</dcterms:created>
  <dc:creator>yangl</dc:creator>
  <cp:lastModifiedBy>yangl</cp:lastModifiedBy>
  <dcterms:modified xsi:type="dcterms:W3CDTF">2024-01-02T09:57:46Z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B5196843F2F14A898AB63DB24C2376F6_11</vt:lpwstr>
  </property>
</Properties>
</file>